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AC9D3" w14:textId="3B977DA2" w:rsidR="00CE3813" w:rsidRPr="005C7597" w:rsidRDefault="00CE3813" w:rsidP="00CE3813">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1253C3">
        <w:rPr>
          <w:rFonts w:ascii="Arial" w:hAnsi="Arial" w:cs="Arial"/>
          <w:b/>
          <w:bCs/>
          <w:sz w:val="24"/>
        </w:rPr>
        <w:t xml:space="preserve"> 96</w:t>
      </w:r>
      <w:r w:rsidRPr="005C7597">
        <w:rPr>
          <w:rFonts w:ascii="Arial" w:hAnsi="Arial" w:cs="Arial"/>
          <w:b/>
          <w:bCs/>
          <w:sz w:val="24"/>
        </w:rPr>
        <w:tab/>
      </w:r>
      <w:r w:rsidR="001253C3">
        <w:rPr>
          <w:rFonts w:ascii="Arial" w:hAnsi="Arial" w:cs="Arial"/>
          <w:b/>
          <w:bCs/>
          <w:sz w:val="24"/>
        </w:rPr>
        <w:tab/>
      </w:r>
      <w:r w:rsidRPr="005C7597">
        <w:rPr>
          <w:rFonts w:ascii="Arial" w:hAnsi="Arial" w:cs="Arial"/>
          <w:b/>
          <w:bCs/>
          <w:sz w:val="24"/>
        </w:rPr>
        <w:tab/>
      </w:r>
      <w:r w:rsidRPr="00BA7CDE">
        <w:rPr>
          <w:rFonts w:ascii="Arial" w:hAnsi="Arial" w:cs="Arial"/>
          <w:b/>
          <w:bCs/>
          <w:sz w:val="24"/>
        </w:rPr>
        <w:t>R1-19</w:t>
      </w:r>
      <w:r w:rsidR="00BA7CDE" w:rsidRPr="00BA7CDE">
        <w:rPr>
          <w:rFonts w:ascii="Arial" w:hAnsi="Arial" w:cs="Arial"/>
          <w:b/>
          <w:bCs/>
          <w:sz w:val="24"/>
        </w:rPr>
        <w:t>0</w:t>
      </w:r>
      <w:r w:rsidR="00116E00">
        <w:rPr>
          <w:rFonts w:ascii="Arial" w:hAnsi="Arial" w:cs="Arial"/>
          <w:b/>
          <w:bCs/>
          <w:sz w:val="24"/>
        </w:rPr>
        <w:t>2304</w:t>
      </w:r>
    </w:p>
    <w:p w14:paraId="0DDD9E9D" w14:textId="075AAE95" w:rsidR="00A968BE" w:rsidRDefault="00344940" w:rsidP="00CE3813">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Athens</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Greece</w:t>
      </w:r>
      <w:r w:rsidR="00CE3813" w:rsidRPr="005C7597">
        <w:rPr>
          <w:rFonts w:ascii="Arial" w:eastAsia="MS Mincho" w:hAnsi="Arial" w:cs="Arial"/>
          <w:b/>
          <w:bCs/>
          <w:sz w:val="24"/>
          <w:lang w:eastAsia="ja-JP"/>
        </w:rPr>
        <w:t>, 2</w:t>
      </w:r>
      <w:r>
        <w:rPr>
          <w:rFonts w:ascii="Arial" w:eastAsia="MS Mincho" w:hAnsi="Arial" w:cs="Arial"/>
          <w:b/>
          <w:bCs/>
          <w:sz w:val="24"/>
          <w:lang w:eastAsia="ja-JP"/>
        </w:rPr>
        <w:t>5</w:t>
      </w:r>
      <w:r>
        <w:rPr>
          <w:rFonts w:ascii="Arial" w:eastAsia="MS Mincho" w:hAnsi="Arial" w:cs="Arial"/>
          <w:b/>
          <w:bCs/>
          <w:sz w:val="24"/>
          <w:vertAlign w:val="superscript"/>
          <w:lang w:eastAsia="ja-JP"/>
        </w:rPr>
        <w:t>th</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 xml:space="preserve">February </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1</w:t>
      </w:r>
      <w:r>
        <w:rPr>
          <w:rFonts w:ascii="Arial" w:eastAsia="MS Mincho" w:hAnsi="Arial" w:cs="Arial"/>
          <w:b/>
          <w:bCs/>
          <w:sz w:val="24"/>
          <w:vertAlign w:val="superscript"/>
          <w:lang w:eastAsia="ja-JP"/>
        </w:rPr>
        <w:t>st</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March</w:t>
      </w:r>
      <w:r w:rsidR="00CE3813" w:rsidRPr="005C7597">
        <w:rPr>
          <w:rFonts w:ascii="Arial" w:eastAsia="MS Mincho" w:hAnsi="Arial" w:cs="Arial"/>
          <w:b/>
          <w:bCs/>
          <w:sz w:val="24"/>
          <w:lang w:eastAsia="ja-JP"/>
        </w:rPr>
        <w:t>, 2019</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B13D80" w:rsidRPr="00082D37">
        <w:rPr>
          <w:rFonts w:ascii="Arial" w:hAnsi="Arial"/>
          <w:sz w:val="24"/>
          <w:lang w:val="en-US" w:eastAsia="ko-KR"/>
        </w:rPr>
        <w:t>8</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77777777" w:rsidR="0072162A" w:rsidRPr="00082D37"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C3F14" w:rsidRPr="00082D37">
        <w:rPr>
          <w:rFonts w:ascii="Arial" w:hAnsi="Arial" w:cs="Arial"/>
          <w:sz w:val="24"/>
          <w:szCs w:val="24"/>
          <w:lang w:val="en-US"/>
        </w:rPr>
        <w:t xml:space="preserve">Summary of </w:t>
      </w:r>
      <w:r w:rsidR="005C3F14" w:rsidRPr="00082D37">
        <w:rPr>
          <w:rFonts w:ascii="Arial" w:hAnsi="Arial" w:cs="Arial"/>
          <w:sz w:val="24"/>
          <w:szCs w:val="24"/>
        </w:rPr>
        <w:t xml:space="preserve">CSI enhancement for MU-MIMO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C83420">
      <w:pPr>
        <w:pStyle w:val="Heading1"/>
        <w:spacing w:before="0"/>
        <w:jc w:val="both"/>
        <w:rPr>
          <w:lang w:val="en-US"/>
        </w:rPr>
      </w:pPr>
      <w:r w:rsidRPr="00082D37">
        <w:rPr>
          <w:lang w:val="en-US"/>
        </w:rPr>
        <w:t>Introduction</w:t>
      </w:r>
    </w:p>
    <w:p w14:paraId="5B2F2157" w14:textId="6C8B51AB" w:rsidR="00D53472" w:rsidRDefault="00910469" w:rsidP="00910469">
      <w:pPr>
        <w:pStyle w:val="0Maintext"/>
        <w:spacing w:after="120" w:afterAutospacing="0"/>
        <w:rPr>
          <w:lang w:val="en-US"/>
        </w:rPr>
      </w:pPr>
      <w:r>
        <w:rPr>
          <w:lang w:val="en-US"/>
        </w:rPr>
        <w:t>Based on the agreements made i</w:t>
      </w:r>
      <w:r w:rsidR="00812C20">
        <w:rPr>
          <w:lang w:val="en-US"/>
        </w:rPr>
        <w:t>n RAN1 NR-AH 1901</w:t>
      </w:r>
      <w:r w:rsidR="007D1F8E">
        <w:rPr>
          <w:lang w:val="en-US"/>
        </w:rPr>
        <w:t xml:space="preserve"> </w:t>
      </w:r>
      <w:r w:rsidR="00283FE4">
        <w:rPr>
          <w:lang w:val="en-US"/>
        </w:rPr>
        <w:fldChar w:fldCharType="begin"/>
      </w:r>
      <w:r w:rsidR="007D1F8E">
        <w:rPr>
          <w:lang w:val="en-US"/>
        </w:rPr>
        <w:instrText xml:space="preserve"> REF _Ref529318910 \r \h </w:instrText>
      </w:r>
      <w:r w:rsidR="00283FE4">
        <w:rPr>
          <w:lang w:val="en-US"/>
        </w:rPr>
      </w:r>
      <w:r w:rsidR="00283FE4">
        <w:rPr>
          <w:lang w:val="en-US"/>
        </w:rPr>
        <w:fldChar w:fldCharType="separate"/>
      </w:r>
      <w:r w:rsidR="007D1F8E">
        <w:rPr>
          <w:lang w:val="en-US"/>
        </w:rPr>
        <w:t>[2]</w:t>
      </w:r>
      <w:r w:rsidR="00283FE4">
        <w:rPr>
          <w:lang w:val="en-US"/>
        </w:rPr>
        <w:fldChar w:fldCharType="end"/>
      </w:r>
      <w:r>
        <w:rPr>
          <w:lang w:val="en-US"/>
        </w:rPr>
        <w:t xml:space="preserve"> and the updated timeline (see section </w:t>
      </w:r>
      <w:r>
        <w:rPr>
          <w:lang w:val="en-US"/>
        </w:rPr>
        <w:fldChar w:fldCharType="begin"/>
      </w:r>
      <w:r>
        <w:rPr>
          <w:lang w:val="en-US"/>
        </w:rPr>
        <w:instrText xml:space="preserve"> REF _Ref536659947 \r \h </w:instrText>
      </w:r>
      <w:r>
        <w:rPr>
          <w:lang w:val="en-US"/>
        </w:rPr>
      </w:r>
      <w:r>
        <w:rPr>
          <w:lang w:val="en-US"/>
        </w:rPr>
        <w:fldChar w:fldCharType="separate"/>
      </w:r>
      <w:r>
        <w:rPr>
          <w:lang w:val="en-US"/>
        </w:rPr>
        <w:t>3</w:t>
      </w:r>
      <w:r>
        <w:rPr>
          <w:lang w:val="en-US"/>
        </w:rPr>
        <w:fldChar w:fldCharType="end"/>
      </w:r>
      <w:r>
        <w:rPr>
          <w:lang w:val="en-US"/>
        </w:rPr>
        <w:t xml:space="preserve">) informed with the WID </w:t>
      </w:r>
      <w:r>
        <w:rPr>
          <w:lang w:val="en-US"/>
        </w:rPr>
        <w:fldChar w:fldCharType="begin"/>
      </w:r>
      <w:r>
        <w:rPr>
          <w:lang w:val="en-US"/>
        </w:rPr>
        <w:instrText xml:space="preserve"> REF _Ref526288974 \r \h </w:instrText>
      </w:r>
      <w:r>
        <w:rPr>
          <w:lang w:val="en-US"/>
        </w:rPr>
      </w:r>
      <w:r>
        <w:rPr>
          <w:lang w:val="en-US"/>
        </w:rPr>
        <w:fldChar w:fldCharType="separate"/>
      </w:r>
      <w:r>
        <w:rPr>
          <w:lang w:val="en-US"/>
        </w:rPr>
        <w:t>[1]</w:t>
      </w:r>
      <w:r>
        <w:rPr>
          <w:lang w:val="en-US"/>
        </w:rPr>
        <w:fldChar w:fldCharType="end"/>
      </w:r>
      <w:r>
        <w:rPr>
          <w:lang w:val="en-US"/>
        </w:rPr>
        <w:t>, the following items will be summarized in this contributions to facilitate progress based on the submitted contributions</w:t>
      </w:r>
      <w:r w:rsidR="00C62A71">
        <w:rPr>
          <w:lang w:val="en-US"/>
        </w:rPr>
        <w:t xml:space="preserve"> (</w:t>
      </w:r>
      <w:r w:rsidR="00C62A71">
        <w:rPr>
          <w:lang w:val="en-US"/>
        </w:rPr>
        <w:fldChar w:fldCharType="begin"/>
      </w:r>
      <w:r w:rsidR="00C62A71">
        <w:rPr>
          <w:lang w:val="en-US"/>
        </w:rPr>
        <w:instrText xml:space="preserve"> REF _Ref529324166 \r \h </w:instrText>
      </w:r>
      <w:r w:rsidR="00C62A71">
        <w:rPr>
          <w:lang w:val="en-US"/>
        </w:rPr>
      </w:r>
      <w:r w:rsidR="00C62A71">
        <w:rPr>
          <w:lang w:val="en-US"/>
        </w:rPr>
        <w:fldChar w:fldCharType="separate"/>
      </w:r>
      <w:r w:rsidR="00C62A71">
        <w:rPr>
          <w:lang w:val="en-US"/>
        </w:rPr>
        <w:t>[5]</w:t>
      </w:r>
      <w:r w:rsidR="00C62A71">
        <w:rPr>
          <w:lang w:val="en-US"/>
        </w:rPr>
        <w:fldChar w:fldCharType="end"/>
      </w:r>
      <w:r w:rsidR="00C62A71">
        <w:rPr>
          <w:lang w:val="en-US"/>
        </w:rPr>
        <w:t>-</w:t>
      </w:r>
      <w:r w:rsidR="00C62A71">
        <w:rPr>
          <w:lang w:val="en-US"/>
        </w:rPr>
        <w:fldChar w:fldCharType="begin"/>
      </w:r>
      <w:r w:rsidR="00C62A71">
        <w:rPr>
          <w:lang w:val="en-US"/>
        </w:rPr>
        <w:instrText xml:space="preserve"> REF _Ref1406663 \r \h </w:instrText>
      </w:r>
      <w:r w:rsidR="00C62A71">
        <w:rPr>
          <w:lang w:val="en-US"/>
        </w:rPr>
      </w:r>
      <w:r w:rsidR="00C62A71">
        <w:rPr>
          <w:lang w:val="en-US"/>
        </w:rPr>
        <w:fldChar w:fldCharType="separate"/>
      </w:r>
      <w:r w:rsidR="00C62A71">
        <w:rPr>
          <w:lang w:val="en-US"/>
        </w:rPr>
        <w:t>[44]</w:t>
      </w:r>
      <w:r w:rsidR="00C62A71">
        <w:rPr>
          <w:lang w:val="en-US"/>
        </w:rPr>
        <w:fldChar w:fldCharType="end"/>
      </w:r>
      <w:r w:rsidR="00C62A71">
        <w:rPr>
          <w:lang w:val="en-US"/>
        </w:rPr>
        <w:t>)</w:t>
      </w:r>
      <w:r>
        <w:rPr>
          <w:lang w:val="en-US"/>
        </w:rPr>
        <w:t xml:space="preserve"> </w:t>
      </w:r>
      <w:r w:rsidR="007D1F8E">
        <w:rPr>
          <w:lang w:val="en-US"/>
        </w:rPr>
        <w:t>:</w:t>
      </w:r>
    </w:p>
    <w:p w14:paraId="4C60EB46" w14:textId="32851B99" w:rsidR="00910469" w:rsidRDefault="00910469" w:rsidP="001D5D34">
      <w:pPr>
        <w:pStyle w:val="0Maintext"/>
        <w:numPr>
          <w:ilvl w:val="0"/>
          <w:numId w:val="17"/>
        </w:numPr>
        <w:spacing w:after="120" w:afterAutospacing="0"/>
        <w:rPr>
          <w:lang w:val="en-US"/>
        </w:rPr>
      </w:pPr>
      <w:r>
        <w:rPr>
          <w:lang w:val="en-US"/>
        </w:rPr>
        <w:t>Values of M: decide between two alternatives (with and without 1/R)</w:t>
      </w:r>
    </w:p>
    <w:p w14:paraId="0DEAFC70" w14:textId="77777777" w:rsidR="00B63E64" w:rsidRDefault="00B63E64" w:rsidP="001D5D34">
      <w:pPr>
        <w:pStyle w:val="0Maintext"/>
        <w:numPr>
          <w:ilvl w:val="0"/>
          <w:numId w:val="17"/>
        </w:numPr>
        <w:spacing w:after="120" w:afterAutospacing="0"/>
        <w:rPr>
          <w:lang w:val="en-US"/>
        </w:rPr>
      </w:pPr>
      <w:r>
        <w:rPr>
          <w:lang w:val="en-US"/>
        </w:rPr>
        <w:t>Extension of DFT-based compression to RI=3 and 4</w:t>
      </w:r>
    </w:p>
    <w:p w14:paraId="14D4C773" w14:textId="77777777" w:rsidR="00B63E64" w:rsidRDefault="00B63E64" w:rsidP="001D5D34">
      <w:pPr>
        <w:pStyle w:val="0Maintext"/>
        <w:numPr>
          <w:ilvl w:val="0"/>
          <w:numId w:val="17"/>
        </w:numPr>
        <w:spacing w:after="120" w:afterAutospacing="0"/>
        <w:rPr>
          <w:lang w:val="en-US"/>
        </w:rPr>
      </w:pPr>
      <w:r>
        <w:rPr>
          <w:lang w:val="en-US"/>
        </w:rPr>
        <w:t xml:space="preserve">Subset selection for layer 0: subset design, selection of two </w:t>
      </w:r>
      <w:r>
        <w:rPr>
          <w:rFonts w:cs="Times New Roman"/>
          <w:lang w:val="en-US"/>
        </w:rPr>
        <w:t>β</w:t>
      </w:r>
      <w:r>
        <w:rPr>
          <w:lang w:val="en-US"/>
        </w:rPr>
        <w:t xml:space="preserve"> values</w:t>
      </w:r>
    </w:p>
    <w:p w14:paraId="1B2AE6DA" w14:textId="77777777" w:rsidR="00B63E64" w:rsidRDefault="00B63E64" w:rsidP="001D5D34">
      <w:pPr>
        <w:pStyle w:val="0Maintext"/>
        <w:numPr>
          <w:ilvl w:val="0"/>
          <w:numId w:val="17"/>
        </w:numPr>
        <w:spacing w:after="120" w:afterAutospacing="0"/>
        <w:rPr>
          <w:lang w:val="en-US"/>
        </w:rPr>
      </w:pPr>
      <w:r>
        <w:rPr>
          <w:lang w:val="en-US"/>
        </w:rPr>
        <w:t>Subset selection for RI=2</w:t>
      </w:r>
    </w:p>
    <w:p w14:paraId="2C0936E5" w14:textId="77777777" w:rsidR="001D3D77" w:rsidRDefault="001D3D77" w:rsidP="001D5D34">
      <w:pPr>
        <w:pStyle w:val="0Maintext"/>
        <w:numPr>
          <w:ilvl w:val="0"/>
          <w:numId w:val="17"/>
        </w:numPr>
        <w:spacing w:after="120" w:afterAutospacing="0"/>
        <w:rPr>
          <w:lang w:val="en-US"/>
        </w:rPr>
      </w:pPr>
      <w:r>
        <w:rPr>
          <w:lang w:val="en-US"/>
        </w:rPr>
        <w:t>LC coefficient quantization</w:t>
      </w:r>
    </w:p>
    <w:p w14:paraId="3C839DF4" w14:textId="5853F8CA" w:rsidR="00910469" w:rsidRDefault="00910469" w:rsidP="001D5D34">
      <w:pPr>
        <w:pStyle w:val="0Maintext"/>
        <w:numPr>
          <w:ilvl w:val="0"/>
          <w:numId w:val="17"/>
        </w:numPr>
        <w:spacing w:after="120" w:afterAutospacing="0"/>
        <w:rPr>
          <w:lang w:val="en-US"/>
        </w:rPr>
      </w:pPr>
      <w:r>
        <w:rPr>
          <w:lang w:val="en-US"/>
        </w:rPr>
        <w:t>Values of N</w:t>
      </w:r>
      <w:r w:rsidRPr="00910469">
        <w:rPr>
          <w:vertAlign w:val="subscript"/>
          <w:lang w:val="en-US"/>
        </w:rPr>
        <w:t>3</w:t>
      </w:r>
      <w:r>
        <w:rPr>
          <w:lang w:val="en-US"/>
        </w:rPr>
        <w:t>: finalize</w:t>
      </w:r>
      <w:r w:rsidR="00112AF8">
        <w:rPr>
          <w:lang w:val="en-US"/>
        </w:rPr>
        <w:t xml:space="preserve"> N</w:t>
      </w:r>
      <w:r w:rsidR="00112AF8" w:rsidRPr="00910469">
        <w:rPr>
          <w:vertAlign w:val="subscript"/>
          <w:lang w:val="en-US"/>
        </w:rPr>
        <w:t>3</w:t>
      </w:r>
      <w:r>
        <w:rPr>
          <w:lang w:val="en-US"/>
        </w:rPr>
        <w:t xml:space="preserve"> </w:t>
      </w:r>
      <w:r w:rsidR="00112AF8">
        <w:rPr>
          <w:lang w:val="en-US"/>
        </w:rPr>
        <w:t>for # units&gt;13</w:t>
      </w:r>
    </w:p>
    <w:p w14:paraId="43E3F2B1" w14:textId="326F9ECD" w:rsidR="0001222A" w:rsidRDefault="00DB2E43" w:rsidP="000E3860">
      <w:pPr>
        <w:pStyle w:val="0Maintext"/>
        <w:spacing w:after="120" w:afterAutospacing="0"/>
        <w:rPr>
          <w:lang w:val="en-US"/>
        </w:rPr>
      </w:pPr>
      <w:r>
        <w:rPr>
          <w:lang w:val="en-US"/>
        </w:rPr>
        <w:t xml:space="preserve">In addition, the outcome of </w:t>
      </w:r>
      <w:r w:rsidR="000E3860">
        <w:rPr>
          <w:lang w:val="en-US"/>
        </w:rPr>
        <w:t>offli</w:t>
      </w:r>
      <w:r w:rsidR="00910469">
        <w:rPr>
          <w:lang w:val="en-US"/>
        </w:rPr>
        <w:t>ne email discussion before RAN1#96</w:t>
      </w:r>
      <w:r>
        <w:rPr>
          <w:lang w:val="en-US"/>
        </w:rPr>
        <w:t xml:space="preserve"> is included in this summary.</w:t>
      </w:r>
    </w:p>
    <w:p w14:paraId="16870E69" w14:textId="77777777" w:rsidR="00C900D4" w:rsidRPr="00082D37" w:rsidRDefault="00C900D4" w:rsidP="00A14C55">
      <w:pPr>
        <w:pStyle w:val="0Maintext"/>
        <w:spacing w:after="120" w:afterAutospacing="0"/>
        <w:ind w:firstLine="0"/>
        <w:rPr>
          <w:lang w:val="en-US"/>
        </w:rPr>
      </w:pPr>
    </w:p>
    <w:p w14:paraId="5640A16B" w14:textId="77777777" w:rsidR="00421C9C" w:rsidRPr="00082D37" w:rsidRDefault="005F6E08" w:rsidP="00421C9C">
      <w:pPr>
        <w:pStyle w:val="01Section1"/>
        <w:spacing w:before="0" w:after="120"/>
        <w:rPr>
          <w:lang w:val="en-US"/>
        </w:rPr>
      </w:pPr>
      <w:bookmarkStart w:id="2" w:name="_Ref529369566"/>
      <w:r>
        <w:rPr>
          <w:lang w:val="en-US"/>
        </w:rPr>
        <w:t xml:space="preserve">Summary </w:t>
      </w:r>
      <w:bookmarkEnd w:id="2"/>
    </w:p>
    <w:p w14:paraId="087D6675"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DD04F26"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3F7E664" w14:textId="35292100" w:rsidR="00582768" w:rsidRPr="00082D37" w:rsidRDefault="008A3FE2" w:rsidP="00582768">
      <w:pPr>
        <w:pStyle w:val="Heading2"/>
        <w:spacing w:before="0"/>
        <w:rPr>
          <w:lang w:val="en-US"/>
        </w:rPr>
      </w:pPr>
      <w:r>
        <w:rPr>
          <w:lang w:val="en-US"/>
        </w:rPr>
        <w:t>Values of M</w:t>
      </w:r>
    </w:p>
    <w:p w14:paraId="6DCF3593" w14:textId="77777777" w:rsidR="008A3FE2" w:rsidRDefault="008A3FE2" w:rsidP="008A3FE2">
      <w:pPr>
        <w:pStyle w:val="Style1"/>
        <w:spacing w:after="120" w:line="24" w:lineRule="atLeast"/>
        <w:ind w:firstLine="450"/>
        <w:rPr>
          <w:lang w:val="en-US"/>
        </w:rPr>
      </w:pPr>
      <w:r>
        <w:rPr>
          <w:lang w:val="en-US"/>
        </w:rPr>
        <w:t xml:space="preserve">The following was agreed in RAN1 NR-AH 1901 </w:t>
      </w:r>
      <w:r>
        <w:rPr>
          <w:lang w:val="en-US"/>
        </w:rPr>
        <w:fldChar w:fldCharType="begin"/>
      </w:r>
      <w:r>
        <w:rPr>
          <w:lang w:val="en-US"/>
        </w:rPr>
        <w:instrText xml:space="preserve"> REF _Ref529318910 \r \h </w:instrText>
      </w:r>
      <w:r>
        <w:rPr>
          <w:lang w:val="en-US"/>
        </w:rPr>
      </w:r>
      <w:r>
        <w:rPr>
          <w:lang w:val="en-US"/>
        </w:rPr>
        <w:fldChar w:fldCharType="separate"/>
      </w:r>
      <w:r>
        <w:rPr>
          <w:lang w:val="en-US"/>
        </w:rPr>
        <w:t>[2]</w:t>
      </w:r>
      <w:r>
        <w:rPr>
          <w:lang w:val="en-US"/>
        </w:rPr>
        <w:fldChar w:fldCharType="end"/>
      </w:r>
      <w:r>
        <w:rPr>
          <w:lang w:val="en-US"/>
        </w:rPr>
        <w:t>:</w:t>
      </w:r>
    </w:p>
    <w:p w14:paraId="3ECA731E" w14:textId="4FA2A34C" w:rsidR="00944EF2" w:rsidRPr="00C85103" w:rsidRDefault="00944EF2" w:rsidP="00944EF2">
      <w:pPr>
        <w:pStyle w:val="Style1"/>
        <w:spacing w:after="0" w:line="240" w:lineRule="auto"/>
        <w:ind w:firstLine="0"/>
        <w:rPr>
          <w:rFonts w:cs="Times New Roman"/>
          <w:lang w:val="en-US" w:eastAsia="ko-KR"/>
        </w:rPr>
      </w:pPr>
      <w:r w:rsidRPr="00C85103">
        <w:rPr>
          <w:rFonts w:cs="Times New Roman"/>
          <w:lang w:val="en-US" w:eastAsia="ko-KR"/>
        </w:rPr>
        <w:t>Two values of M are supported. In RAN1#96, down select between the following alternatives (</w:t>
      </w:r>
      <w:r w:rsidRPr="00C85103">
        <w:rPr>
          <w:rFonts w:cs="Times New Roman"/>
          <w:position w:val="-24"/>
          <w:lang w:val="en-US"/>
        </w:rPr>
        <w:object w:dxaOrig="1060" w:dyaOrig="620" w14:anchorId="6FD32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5pt;height:30.85pt" o:ole="">
            <v:imagedata r:id="rId8" o:title=""/>
          </v:shape>
          <o:OLEObject Type="Embed" ProgID="Equation.DSMT4" ShapeID="_x0000_i1025" DrawAspect="Content" ObjectID="_1612598675" r:id="rId9"/>
        </w:objec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e>
        </m:d>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w:t>
      </w:r>
    </w:p>
    <w:p w14:paraId="77AF2907" w14:textId="24A84EC0" w:rsidR="00944EF2" w:rsidRPr="000E0371" w:rsidRDefault="00944EF2" w:rsidP="001D5D34">
      <w:pPr>
        <w:pStyle w:val="Style1"/>
        <w:numPr>
          <w:ilvl w:val="0"/>
          <w:numId w:val="21"/>
        </w:numPr>
        <w:spacing w:after="0" w:line="240" w:lineRule="auto"/>
        <w:rPr>
          <w:rFonts w:cs="Times New Roman"/>
          <w:highlight w:val="cyan"/>
          <w:lang w:val="en-US" w:eastAsia="ko-KR"/>
        </w:rPr>
      </w:pPr>
      <w:r w:rsidRPr="000E0371">
        <w:rPr>
          <w:rFonts w:cs="Times New Roman"/>
          <w:highlight w:val="cyan"/>
          <w:lang w:val="en-US" w:eastAsia="ko-KR"/>
        </w:rPr>
        <w:t xml:space="preserve">Alt1. </w:t>
      </w:r>
      <w:r w:rsidRPr="000E0371">
        <w:rPr>
          <w:rFonts w:cs="Times New Roman"/>
          <w:highlight w:val="cyan"/>
          <w:lang w:val="en-US" w:eastAsia="ko-KR"/>
        </w:rPr>
        <w:fldChar w:fldCharType="begin"/>
      </w:r>
      <w:r w:rsidRPr="000E0371">
        <w:rPr>
          <w:rFonts w:cs="Times New Roman"/>
          <w:highlight w:val="cyan"/>
          <w:lang w:val="en-US" w:eastAsia="ko-KR"/>
        </w:rPr>
        <w:instrText xml:space="preserve"> QUOTE </w:instrText>
      </w:r>
      <m:oMath>
        <m:r>
          <m:rPr>
            <m:sty m:val="p"/>
          </m:rPr>
          <w:rPr>
            <w:rFonts w:ascii="Cambria Math" w:hAnsi="Cambria Math"/>
            <w:highlight w:val="cyan"/>
          </w:rPr>
          <m:t>M=</m:t>
        </m:r>
        <m:d>
          <m:dPr>
            <m:begChr m:val="⌈"/>
            <m:endChr m:val="⌉"/>
            <m:ctrlPr>
              <w:rPr>
                <w:rFonts w:ascii="Cambria Math" w:hAnsi="Cambria Math"/>
                <w:i/>
                <w:highlight w:val="cyan"/>
              </w:rPr>
            </m:ctrlPr>
          </m:dPr>
          <m:e>
            <m:r>
              <m:rPr>
                <m:sty m:val="p"/>
              </m:rPr>
              <w:rPr>
                <w:rFonts w:ascii="Cambria Math" w:hAnsi="Cambria Math"/>
                <w:highlight w:val="cyan"/>
              </w:rPr>
              <m:t>p×</m:t>
            </m:r>
            <m:f>
              <m:fPr>
                <m:ctrlPr>
                  <w:rPr>
                    <w:rFonts w:ascii="Cambria Math" w:hAnsi="Cambria Math"/>
                    <w:i/>
                    <w:highlight w:val="cyan"/>
                  </w:rPr>
                </m:ctrlPr>
              </m:fPr>
              <m:num>
                <m:sSub>
                  <m:sSubPr>
                    <m:ctrlPr>
                      <w:rPr>
                        <w:rFonts w:ascii="Cambria Math" w:hAnsi="Cambria Math"/>
                        <w:i/>
                        <w:highlight w:val="cyan"/>
                      </w:rPr>
                    </m:ctrlPr>
                  </m:sSubPr>
                  <m:e>
                    <m:r>
                      <m:rPr>
                        <m:sty m:val="p"/>
                      </m:rPr>
                      <w:rPr>
                        <w:rFonts w:ascii="Cambria Math" w:hAnsi="Cambria Math"/>
                        <w:highlight w:val="cyan"/>
                      </w:rPr>
                      <m:t>N</m:t>
                    </m:r>
                  </m:e>
                  <m:sub>
                    <m:r>
                      <m:rPr>
                        <m:sty m:val="p"/>
                      </m:rPr>
                      <w:rPr>
                        <w:rFonts w:ascii="Cambria Math" w:hAnsi="Cambria Math"/>
                        <w:highlight w:val="cyan"/>
                      </w:rPr>
                      <m:t>3</m:t>
                    </m:r>
                  </m:sub>
                </m:sSub>
              </m:num>
              <m:den>
                <m:r>
                  <m:rPr>
                    <m:sty m:val="p"/>
                  </m:rPr>
                  <w:rPr>
                    <w:rFonts w:ascii="Cambria Math" w:hAnsi="Cambria Math"/>
                    <w:highlight w:val="cyan"/>
                  </w:rPr>
                  <m:t>R</m:t>
                </m:r>
              </m:den>
            </m:f>
          </m:e>
        </m:d>
      </m:oMath>
      <w:r w:rsidRPr="000E0371">
        <w:rPr>
          <w:rFonts w:cs="Times New Roman"/>
          <w:highlight w:val="cyan"/>
          <w:lang w:val="en-US" w:eastAsia="ko-KR"/>
        </w:rPr>
        <w:instrText xml:space="preserve"> </w:instrText>
      </w:r>
      <w:r w:rsidRPr="000E0371">
        <w:rPr>
          <w:rFonts w:cs="Times New Roman"/>
          <w:highlight w:val="cyan"/>
          <w:lang w:val="en-US" w:eastAsia="ko-KR"/>
        </w:rPr>
        <w:fldChar w:fldCharType="end"/>
      </w:r>
      <w:r w:rsidRPr="000E0371">
        <w:rPr>
          <w:rFonts w:cs="Times New Roman"/>
          <w:position w:val="-28"/>
          <w:highlight w:val="cyan"/>
          <w:lang w:val="en-US" w:eastAsia="ko-KR"/>
        </w:rPr>
        <w:object w:dxaOrig="1420" w:dyaOrig="680" w14:anchorId="293477BF">
          <v:shape id="_x0000_i1026" type="#_x0000_t75" style="width:70.3pt;height:33.7pt" o:ole="">
            <v:imagedata r:id="rId10" o:title=""/>
          </v:shape>
          <o:OLEObject Type="Embed" ProgID="Equation.DSMT4" ShapeID="_x0000_i1026" DrawAspect="Content" ObjectID="_1612598676" r:id="rId11"/>
        </w:object>
      </w:r>
      <w:r w:rsidRPr="000E0371">
        <w:rPr>
          <w:rFonts w:cs="Times New Roman"/>
          <w:highlight w:val="cyan"/>
          <w:lang w:val="en-US" w:eastAsia="ko-KR"/>
        </w:rPr>
        <w:t xml:space="preserve"> </w:t>
      </w:r>
    </w:p>
    <w:p w14:paraId="156FEF17" w14:textId="77777777" w:rsidR="00944EF2" w:rsidRPr="000E0371" w:rsidRDefault="00944EF2" w:rsidP="001D5D34">
      <w:pPr>
        <w:pStyle w:val="Style1"/>
        <w:numPr>
          <w:ilvl w:val="0"/>
          <w:numId w:val="20"/>
        </w:numPr>
        <w:spacing w:after="0" w:line="240" w:lineRule="auto"/>
        <w:rPr>
          <w:rFonts w:cs="Times New Roman"/>
          <w:highlight w:val="cyan"/>
        </w:rPr>
      </w:pPr>
      <w:r w:rsidRPr="000E0371">
        <w:rPr>
          <w:rFonts w:cs="Times New Roman"/>
          <w:highlight w:val="cyan"/>
        </w:rPr>
        <w:t xml:space="preserve">Alt2. </w:t>
      </w:r>
      <w:r w:rsidRPr="000E0371">
        <w:rPr>
          <w:rFonts w:cs="Times New Roman"/>
          <w:highlight w:val="cyan"/>
        </w:rPr>
        <w:fldChar w:fldCharType="begin"/>
      </w:r>
      <w:r w:rsidRPr="000E0371">
        <w:rPr>
          <w:rFonts w:cs="Times New Roman"/>
          <w:highlight w:val="cyan"/>
        </w:rPr>
        <w:instrText xml:space="preserve"> QUOTE </w:instrText>
      </w:r>
      <m:oMath>
        <m:r>
          <m:rPr>
            <m:sty m:val="p"/>
          </m:rPr>
          <w:rPr>
            <w:rFonts w:ascii="Cambria Math" w:hAnsi="Cambria Math"/>
            <w:highlight w:val="cyan"/>
          </w:rPr>
          <m:t>M=</m:t>
        </m:r>
        <m:d>
          <m:dPr>
            <m:begChr m:val="⌈"/>
            <m:endChr m:val="⌉"/>
            <m:ctrlPr>
              <w:rPr>
                <w:rFonts w:ascii="Cambria Math" w:hAnsi="Cambria Math"/>
                <w:i/>
                <w:highlight w:val="cyan"/>
              </w:rPr>
            </m:ctrlPr>
          </m:dPr>
          <m:e>
            <m:r>
              <m:rPr>
                <m:sty m:val="p"/>
              </m:rPr>
              <w:rPr>
                <w:rFonts w:ascii="Cambria Math" w:hAnsi="Cambria Math"/>
                <w:highlight w:val="cyan"/>
              </w:rPr>
              <m:t>p×</m:t>
            </m:r>
            <m:sSub>
              <m:sSubPr>
                <m:ctrlPr>
                  <w:rPr>
                    <w:rFonts w:ascii="Cambria Math" w:hAnsi="Cambria Math"/>
                    <w:i/>
                    <w:highlight w:val="cyan"/>
                  </w:rPr>
                </m:ctrlPr>
              </m:sSubPr>
              <m:e>
                <m:r>
                  <m:rPr>
                    <m:sty m:val="p"/>
                  </m:rPr>
                  <w:rPr>
                    <w:rFonts w:ascii="Cambria Math" w:hAnsi="Cambria Math"/>
                    <w:highlight w:val="cyan"/>
                  </w:rPr>
                  <m:t>N</m:t>
                </m:r>
              </m:e>
              <m:sub>
                <m:r>
                  <m:rPr>
                    <m:sty m:val="p"/>
                  </m:rPr>
                  <w:rPr>
                    <w:rFonts w:ascii="Cambria Math" w:hAnsi="Cambria Math"/>
                    <w:highlight w:val="cyan"/>
                  </w:rPr>
                  <m:t>3</m:t>
                </m:r>
              </m:sub>
            </m:sSub>
          </m:e>
        </m:d>
      </m:oMath>
      <w:r w:rsidRPr="000E0371">
        <w:rPr>
          <w:rFonts w:cs="Times New Roman"/>
          <w:highlight w:val="cyan"/>
        </w:rPr>
        <w:instrText xml:space="preserve"> </w:instrText>
      </w:r>
      <w:r w:rsidRPr="000E0371">
        <w:rPr>
          <w:rFonts w:cs="Times New Roman"/>
          <w:highlight w:val="cyan"/>
        </w:rPr>
        <w:fldChar w:fldCharType="end"/>
      </w:r>
      <w:r w:rsidRPr="000E0371">
        <w:rPr>
          <w:rFonts w:cs="Times New Roman"/>
          <w:position w:val="-14"/>
          <w:highlight w:val="cyan"/>
          <w:lang w:val="en-US" w:eastAsia="ko-KR"/>
        </w:rPr>
        <w:object w:dxaOrig="1400" w:dyaOrig="400" w14:anchorId="7C2F5485">
          <v:shape id="_x0000_i1027" type="#_x0000_t75" style="width:69.7pt;height:20pt" o:ole="">
            <v:imagedata r:id="rId12" o:title=""/>
          </v:shape>
          <o:OLEObject Type="Embed" ProgID="Equation.DSMT4" ShapeID="_x0000_i1027" DrawAspect="Content" ObjectID="_1612598677" r:id="rId13"/>
        </w:object>
      </w:r>
    </w:p>
    <w:p w14:paraId="414DB351" w14:textId="069B78A4" w:rsidR="00D95B81" w:rsidRPr="00944EF2" w:rsidRDefault="00944EF2" w:rsidP="001D5D34">
      <w:pPr>
        <w:pStyle w:val="Style1"/>
        <w:numPr>
          <w:ilvl w:val="0"/>
          <w:numId w:val="20"/>
        </w:numPr>
        <w:spacing w:after="0" w:line="240" w:lineRule="auto"/>
        <w:rPr>
          <w:rFonts w:cs="Times New Roman"/>
        </w:rPr>
      </w:pPr>
      <w:r w:rsidRPr="00944EF2">
        <w:rPr>
          <w:rFonts w:cs="Times New Roman"/>
        </w:rPr>
        <w:t>FFS: support for p=1/8 and/or p=3/4 in addition to 1/4 and 1/2</w:t>
      </w:r>
    </w:p>
    <w:p w14:paraId="3CFA4498" w14:textId="77777777" w:rsidR="00944EF2" w:rsidRDefault="00944EF2" w:rsidP="00D31ED5">
      <w:pPr>
        <w:pStyle w:val="Style1"/>
        <w:spacing w:after="120"/>
        <w:ind w:firstLine="450"/>
        <w:rPr>
          <w:lang w:val="en-US"/>
        </w:rPr>
      </w:pPr>
    </w:p>
    <w:p w14:paraId="570FE254" w14:textId="03A3C647" w:rsidR="00B35B4C" w:rsidRDefault="00944EF2" w:rsidP="00D31ED5">
      <w:pPr>
        <w:pStyle w:val="Style1"/>
        <w:spacing w:after="120"/>
        <w:ind w:firstLine="450"/>
        <w:rPr>
          <w:lang w:val="en-US"/>
        </w:rPr>
      </w:pPr>
      <w:r>
        <w:rPr>
          <w:lang w:val="en-US"/>
        </w:rPr>
        <w:t>The views from different companies and available SLS results pertaining to the blue highlighted part can be summarized below.</w:t>
      </w:r>
    </w:p>
    <w:p w14:paraId="176A9047" w14:textId="47F6E701" w:rsidR="00910AA6" w:rsidRPr="00082D37" w:rsidRDefault="00910AA6" w:rsidP="00910AA6">
      <w:pPr>
        <w:pStyle w:val="Caption"/>
        <w:jc w:val="center"/>
        <w:rPr>
          <w:sz w:val="20"/>
          <w:lang w:val="en-US"/>
        </w:rPr>
      </w:pPr>
      <w:bookmarkStart w:id="3" w:name="_Ref535337903"/>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2776C3">
        <w:rPr>
          <w:noProof/>
          <w:sz w:val="20"/>
        </w:rPr>
        <w:t>1</w:t>
      </w:r>
      <w:r w:rsidR="00283FE4" w:rsidRPr="00082D37">
        <w:rPr>
          <w:sz w:val="20"/>
        </w:rPr>
        <w:fldChar w:fldCharType="end"/>
      </w:r>
      <w:bookmarkEnd w:id="3"/>
      <w:r w:rsidRPr="00082D37">
        <w:rPr>
          <w:sz w:val="20"/>
        </w:rPr>
        <w:t xml:space="preserve"> </w:t>
      </w:r>
      <w:r w:rsidR="001303E7">
        <w:rPr>
          <w:sz w:val="20"/>
        </w:rPr>
        <w:t>Values of M:</w:t>
      </w:r>
      <w:r>
        <w:rPr>
          <w:sz w:val="20"/>
        </w:rPr>
        <w:t xml:space="preserve"> summary of companies’ views</w:t>
      </w:r>
    </w:p>
    <w:tbl>
      <w:tblPr>
        <w:tblStyle w:val="TableGrid"/>
        <w:tblW w:w="9629" w:type="dxa"/>
        <w:tblLook w:val="04A0" w:firstRow="1" w:lastRow="0" w:firstColumn="1" w:lastColumn="0" w:noHBand="0" w:noVBand="1"/>
      </w:tblPr>
      <w:tblGrid>
        <w:gridCol w:w="1871"/>
        <w:gridCol w:w="1116"/>
        <w:gridCol w:w="6642"/>
      </w:tblGrid>
      <w:tr w:rsidR="00910AA6" w:rsidRPr="00082D37" w14:paraId="287C5625" w14:textId="77777777" w:rsidTr="000E0371">
        <w:tc>
          <w:tcPr>
            <w:tcW w:w="1885" w:type="dxa"/>
            <w:shd w:val="clear" w:color="auto" w:fill="FFFF00"/>
          </w:tcPr>
          <w:p w14:paraId="6E2DAC83" w14:textId="77777777" w:rsidR="00910AA6" w:rsidRPr="00082D37" w:rsidRDefault="00910AA6" w:rsidP="00D31ED5">
            <w:pPr>
              <w:pStyle w:val="Style1"/>
              <w:spacing w:after="0"/>
              <w:ind w:firstLine="0"/>
              <w:rPr>
                <w:b/>
                <w:lang w:val="en-US"/>
              </w:rPr>
            </w:pPr>
            <w:r w:rsidRPr="00082D37">
              <w:rPr>
                <w:b/>
                <w:lang w:val="en-US"/>
              </w:rPr>
              <w:t>Category</w:t>
            </w:r>
          </w:p>
        </w:tc>
        <w:tc>
          <w:tcPr>
            <w:tcW w:w="1013" w:type="dxa"/>
            <w:shd w:val="clear" w:color="auto" w:fill="FFFF00"/>
          </w:tcPr>
          <w:p w14:paraId="69400AAF" w14:textId="77777777" w:rsidR="00910AA6" w:rsidRPr="00082D37" w:rsidRDefault="00910AA6" w:rsidP="00D31ED5">
            <w:pPr>
              <w:pStyle w:val="Style1"/>
              <w:spacing w:after="0"/>
              <w:ind w:firstLine="0"/>
              <w:rPr>
                <w:b/>
                <w:lang w:val="en-US"/>
              </w:rPr>
            </w:pPr>
            <w:r>
              <w:rPr>
                <w:b/>
                <w:lang w:val="en-US"/>
              </w:rPr>
              <w:t>No. companies</w:t>
            </w:r>
          </w:p>
        </w:tc>
        <w:tc>
          <w:tcPr>
            <w:tcW w:w="6731" w:type="dxa"/>
            <w:shd w:val="clear" w:color="auto" w:fill="FFFF00"/>
          </w:tcPr>
          <w:p w14:paraId="58E6C765" w14:textId="77777777" w:rsidR="00910AA6" w:rsidRPr="00082D37" w:rsidRDefault="00910AA6" w:rsidP="00D31ED5">
            <w:pPr>
              <w:pStyle w:val="Style1"/>
              <w:spacing w:after="0"/>
              <w:ind w:firstLine="0"/>
              <w:rPr>
                <w:b/>
                <w:lang w:val="en-US"/>
              </w:rPr>
            </w:pPr>
            <w:r w:rsidRPr="00082D37">
              <w:rPr>
                <w:b/>
                <w:lang w:val="en-US"/>
              </w:rPr>
              <w:t>Companies</w:t>
            </w:r>
          </w:p>
        </w:tc>
      </w:tr>
      <w:tr w:rsidR="00910AA6" w:rsidRPr="00082D37" w14:paraId="301679AF" w14:textId="77777777" w:rsidTr="000E0371">
        <w:tc>
          <w:tcPr>
            <w:tcW w:w="1885" w:type="dxa"/>
          </w:tcPr>
          <w:p w14:paraId="450184DC" w14:textId="745B38CD" w:rsidR="00910AA6" w:rsidRPr="00082D37" w:rsidRDefault="00FA3276" w:rsidP="00D31ED5">
            <w:pPr>
              <w:pStyle w:val="Style1"/>
              <w:spacing w:after="0"/>
              <w:ind w:firstLine="0"/>
              <w:jc w:val="left"/>
              <w:rPr>
                <w:lang w:val="en-US"/>
              </w:rPr>
            </w:pPr>
            <w:r>
              <w:rPr>
                <w:lang w:val="en-US"/>
              </w:rPr>
              <w:t>Alt1.</w:t>
            </w:r>
            <m:oMath>
              <m:r>
                <w:rPr>
                  <w:rFonts w:ascii="Cambria Math" w:hAnsi="Cambria Math"/>
                </w:rPr>
                <m:t xml:space="preserve"> M=</m:t>
              </m:r>
              <m:d>
                <m:dPr>
                  <m:begChr m:val="⌈"/>
                  <m:endChr m:val="⌉"/>
                  <m:ctrlPr>
                    <w:rPr>
                      <w:rFonts w:ascii="Cambria Math" w:hAnsi="Cambria Math"/>
                      <w:i/>
                    </w:rPr>
                  </m:ctrlPr>
                </m:dP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p>
        </w:tc>
        <w:tc>
          <w:tcPr>
            <w:tcW w:w="1013" w:type="dxa"/>
          </w:tcPr>
          <w:p w14:paraId="6652C755" w14:textId="5B90D43D" w:rsidR="00910AA6" w:rsidRDefault="00D81CA8" w:rsidP="00D31ED5">
            <w:pPr>
              <w:pStyle w:val="Style1"/>
              <w:spacing w:after="0"/>
              <w:ind w:firstLine="0"/>
              <w:jc w:val="left"/>
              <w:rPr>
                <w:lang w:val="en-US"/>
              </w:rPr>
            </w:pPr>
            <w:r>
              <w:rPr>
                <w:lang w:val="en-US"/>
              </w:rPr>
              <w:t>1</w:t>
            </w:r>
            <w:r w:rsidR="00690215">
              <w:rPr>
                <w:lang w:val="en-US"/>
              </w:rPr>
              <w:t>6</w:t>
            </w:r>
          </w:p>
        </w:tc>
        <w:tc>
          <w:tcPr>
            <w:tcW w:w="6731" w:type="dxa"/>
          </w:tcPr>
          <w:p w14:paraId="10B5F8CD" w14:textId="75A687FA" w:rsidR="00910AA6" w:rsidRPr="00082D37" w:rsidRDefault="00690215" w:rsidP="00D81CA8">
            <w:pPr>
              <w:pStyle w:val="Style1"/>
              <w:spacing w:after="0"/>
              <w:ind w:firstLine="0"/>
              <w:jc w:val="left"/>
              <w:rPr>
                <w:lang w:val="en-US"/>
              </w:rPr>
            </w:pPr>
            <w:r>
              <w:rPr>
                <w:lang w:val="en-US"/>
              </w:rPr>
              <w:t xml:space="preserve">CATT, </w:t>
            </w:r>
            <w:r w:rsidR="00D81CA8">
              <w:rPr>
                <w:lang w:val="en-US"/>
              </w:rPr>
              <w:t xml:space="preserve">Ericsson, </w:t>
            </w:r>
            <w:proofErr w:type="spellStart"/>
            <w:r w:rsidR="00D81CA8">
              <w:rPr>
                <w:lang w:val="en-US"/>
              </w:rPr>
              <w:t>Fraunhofer</w:t>
            </w:r>
            <w:proofErr w:type="spellEnd"/>
            <w:r w:rsidR="00D81CA8">
              <w:rPr>
                <w:lang w:val="en-US"/>
              </w:rPr>
              <w:t>/HHI, Huawei/</w:t>
            </w:r>
            <w:proofErr w:type="spellStart"/>
            <w:r w:rsidR="00D81CA8">
              <w:rPr>
                <w:lang w:val="en-US"/>
              </w:rPr>
              <w:t>HiSi</w:t>
            </w:r>
            <w:proofErr w:type="spellEnd"/>
            <w:r w:rsidR="00D81CA8">
              <w:rPr>
                <w:lang w:val="en-US"/>
              </w:rPr>
              <w:t xml:space="preserve">, </w:t>
            </w:r>
            <w:r w:rsidR="003D4397">
              <w:rPr>
                <w:lang w:val="en-US"/>
              </w:rPr>
              <w:t xml:space="preserve">Intel, </w:t>
            </w:r>
            <w:r w:rsidR="00866823">
              <w:rPr>
                <w:lang w:val="en-US"/>
              </w:rPr>
              <w:t xml:space="preserve">LGE, </w:t>
            </w:r>
            <w:proofErr w:type="spellStart"/>
            <w:r w:rsidR="00D81CA8">
              <w:rPr>
                <w:lang w:val="en-US"/>
              </w:rPr>
              <w:t>MotM</w:t>
            </w:r>
            <w:proofErr w:type="spellEnd"/>
            <w:r w:rsidR="00866823">
              <w:rPr>
                <w:lang w:val="en-US"/>
              </w:rPr>
              <w:t>/Lenovo</w:t>
            </w:r>
            <w:r w:rsidR="00D81CA8">
              <w:rPr>
                <w:lang w:val="en-US"/>
              </w:rPr>
              <w:t xml:space="preserve">, </w:t>
            </w:r>
            <w:r w:rsidR="00A12C84">
              <w:rPr>
                <w:lang w:val="en-US"/>
              </w:rPr>
              <w:t xml:space="preserve">NEC, </w:t>
            </w:r>
            <w:r w:rsidR="00D81CA8">
              <w:rPr>
                <w:lang w:val="en-US"/>
              </w:rPr>
              <w:t>Nokia/NSB,</w:t>
            </w:r>
            <w:r w:rsidR="00D81CA8" w:rsidRPr="007A5501">
              <w:rPr>
                <w:lang w:val="en-US"/>
              </w:rPr>
              <w:t xml:space="preserve"> </w:t>
            </w:r>
            <w:r w:rsidR="00D81CA8">
              <w:rPr>
                <w:lang w:val="en-US"/>
              </w:rPr>
              <w:t>Samsung, vivo, ZTE</w:t>
            </w:r>
          </w:p>
        </w:tc>
      </w:tr>
      <w:tr w:rsidR="00910AA6" w:rsidRPr="00082D37" w14:paraId="25998B89" w14:textId="77777777" w:rsidTr="000E0371">
        <w:tc>
          <w:tcPr>
            <w:tcW w:w="1885" w:type="dxa"/>
          </w:tcPr>
          <w:p w14:paraId="694704AA" w14:textId="2BEB4FA0" w:rsidR="00910AA6" w:rsidRDefault="00FA3276" w:rsidP="00D31ED5">
            <w:pPr>
              <w:pStyle w:val="Style1"/>
              <w:spacing w:after="0"/>
              <w:ind w:firstLine="0"/>
              <w:jc w:val="left"/>
              <w:rPr>
                <w:lang w:val="en-US"/>
              </w:rPr>
            </w:pPr>
            <w:r>
              <w:rPr>
                <w:lang w:val="en-US"/>
              </w:rPr>
              <w:t xml:space="preserve">Alt2. </w:t>
            </w: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e>
              </m:d>
            </m:oMath>
          </w:p>
        </w:tc>
        <w:tc>
          <w:tcPr>
            <w:tcW w:w="1013" w:type="dxa"/>
          </w:tcPr>
          <w:p w14:paraId="648AE2A5" w14:textId="35091E6A" w:rsidR="00910AA6" w:rsidRDefault="00482C7B" w:rsidP="00D31ED5">
            <w:pPr>
              <w:pStyle w:val="Style1"/>
              <w:spacing w:after="0"/>
              <w:ind w:firstLine="0"/>
              <w:jc w:val="left"/>
              <w:rPr>
                <w:lang w:val="en-US"/>
              </w:rPr>
            </w:pPr>
            <w:r>
              <w:rPr>
                <w:lang w:val="en-US"/>
              </w:rPr>
              <w:t>3</w:t>
            </w:r>
          </w:p>
        </w:tc>
        <w:tc>
          <w:tcPr>
            <w:tcW w:w="6731" w:type="dxa"/>
          </w:tcPr>
          <w:p w14:paraId="3F25BB91" w14:textId="56E57582" w:rsidR="00910AA6" w:rsidRPr="00AA143F" w:rsidRDefault="00FB281A" w:rsidP="00D81CA8">
            <w:pPr>
              <w:pStyle w:val="Style1"/>
              <w:spacing w:after="0"/>
              <w:ind w:firstLine="0"/>
              <w:jc w:val="left"/>
              <w:rPr>
                <w:rFonts w:eastAsia="SimSun"/>
                <w:lang w:val="en-US" w:eastAsia="zh-CN"/>
              </w:rPr>
            </w:pPr>
            <w:proofErr w:type="spellStart"/>
            <w:r>
              <w:rPr>
                <w:rFonts w:eastAsia="SimSun"/>
                <w:lang w:val="en-US" w:eastAsia="zh-CN"/>
              </w:rPr>
              <w:t>MediaT</w:t>
            </w:r>
            <w:r w:rsidR="00482C7B">
              <w:rPr>
                <w:rFonts w:eastAsia="SimSun"/>
                <w:lang w:val="en-US" w:eastAsia="zh-CN"/>
              </w:rPr>
              <w:t>ek</w:t>
            </w:r>
            <w:proofErr w:type="spellEnd"/>
            <w:r w:rsidR="00482C7B">
              <w:rPr>
                <w:rFonts w:eastAsia="SimSun"/>
                <w:lang w:val="en-US" w:eastAsia="zh-CN"/>
              </w:rPr>
              <w:t xml:space="preserve">, </w:t>
            </w:r>
            <w:r w:rsidR="00D81CA8">
              <w:rPr>
                <w:rFonts w:eastAsia="SimSun"/>
                <w:lang w:val="en-US" w:eastAsia="zh-CN"/>
              </w:rPr>
              <w:t xml:space="preserve">NTT </w:t>
            </w:r>
            <w:proofErr w:type="spellStart"/>
            <w:r w:rsidR="00D81CA8">
              <w:rPr>
                <w:rFonts w:eastAsia="SimSun"/>
                <w:lang w:val="en-US" w:eastAsia="zh-CN"/>
              </w:rPr>
              <w:t>Docomo</w:t>
            </w:r>
            <w:proofErr w:type="spellEnd"/>
            <w:r w:rsidR="00866823">
              <w:rPr>
                <w:rFonts w:eastAsia="SimSun"/>
                <w:lang w:val="en-US" w:eastAsia="zh-CN"/>
              </w:rPr>
              <w:t xml:space="preserve">, </w:t>
            </w:r>
            <w:r w:rsidR="00D81CA8">
              <w:rPr>
                <w:rFonts w:eastAsia="SimSun"/>
                <w:lang w:val="en-US" w:eastAsia="zh-CN"/>
              </w:rPr>
              <w:t>Qualcomm</w:t>
            </w:r>
          </w:p>
        </w:tc>
      </w:tr>
    </w:tbl>
    <w:p w14:paraId="13887D25" w14:textId="3B63062A" w:rsidR="00910AA6" w:rsidRDefault="00910AA6" w:rsidP="00910AA6">
      <w:pPr>
        <w:pStyle w:val="Style1"/>
        <w:spacing w:after="120"/>
        <w:ind w:firstLine="0"/>
        <w:rPr>
          <w:lang w:val="en-US"/>
        </w:rPr>
      </w:pPr>
    </w:p>
    <w:p w14:paraId="7E7A1A35" w14:textId="168ACB24" w:rsidR="001303E7" w:rsidRDefault="001303E7" w:rsidP="001303E7">
      <w:pPr>
        <w:pStyle w:val="Caption"/>
        <w:jc w:val="center"/>
        <w:rPr>
          <w:sz w:val="20"/>
        </w:rPr>
      </w:pPr>
      <w:r w:rsidRPr="00082D37">
        <w:rPr>
          <w:sz w:val="20"/>
        </w:rPr>
        <w:lastRenderedPageBreak/>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2776C3">
        <w:rPr>
          <w:noProof/>
          <w:sz w:val="20"/>
        </w:rPr>
        <w:t>2</w:t>
      </w:r>
      <w:r w:rsidRPr="00082D37">
        <w:rPr>
          <w:sz w:val="20"/>
        </w:rPr>
        <w:fldChar w:fldCharType="end"/>
      </w:r>
      <w:r w:rsidRPr="00082D37">
        <w:rPr>
          <w:sz w:val="20"/>
        </w:rPr>
        <w:t xml:space="preserve"> </w:t>
      </w:r>
      <w:r>
        <w:rPr>
          <w:sz w:val="20"/>
        </w:rPr>
        <w:t>Values of M: summary of observation from SLS</w:t>
      </w:r>
    </w:p>
    <w:tbl>
      <w:tblPr>
        <w:tblStyle w:val="TableGrid"/>
        <w:tblW w:w="0" w:type="auto"/>
        <w:tblLook w:val="04A0" w:firstRow="1" w:lastRow="0" w:firstColumn="1" w:lastColumn="0" w:noHBand="0" w:noVBand="1"/>
      </w:tblPr>
      <w:tblGrid>
        <w:gridCol w:w="1345"/>
        <w:gridCol w:w="1890"/>
        <w:gridCol w:w="6394"/>
      </w:tblGrid>
      <w:tr w:rsidR="0046511A" w14:paraId="600A5FCA" w14:textId="77777777" w:rsidTr="00425A44">
        <w:tc>
          <w:tcPr>
            <w:tcW w:w="1345" w:type="dxa"/>
            <w:shd w:val="clear" w:color="auto" w:fill="FFFF00"/>
          </w:tcPr>
          <w:p w14:paraId="48F02A56" w14:textId="77777777" w:rsidR="0046511A" w:rsidRPr="00667E9F" w:rsidRDefault="0046511A" w:rsidP="00D81CA8">
            <w:pPr>
              <w:pStyle w:val="0Maintext"/>
              <w:spacing w:after="0" w:afterAutospacing="0" w:line="240" w:lineRule="auto"/>
              <w:ind w:firstLine="0"/>
              <w:jc w:val="left"/>
              <w:rPr>
                <w:b/>
                <w:lang w:val="en-US"/>
              </w:rPr>
            </w:pPr>
            <w:r w:rsidRPr="00667E9F">
              <w:rPr>
                <w:b/>
                <w:lang w:val="en-US"/>
              </w:rPr>
              <w:t>Company</w:t>
            </w:r>
          </w:p>
        </w:tc>
        <w:tc>
          <w:tcPr>
            <w:tcW w:w="1890" w:type="dxa"/>
            <w:shd w:val="clear" w:color="auto" w:fill="FFFF00"/>
          </w:tcPr>
          <w:p w14:paraId="40950C7E" w14:textId="77777777" w:rsidR="0046511A" w:rsidRPr="00667E9F" w:rsidRDefault="0046511A" w:rsidP="00D81CA8">
            <w:pPr>
              <w:pStyle w:val="0Maintext"/>
              <w:spacing w:after="0" w:afterAutospacing="0" w:line="240" w:lineRule="auto"/>
              <w:ind w:firstLine="0"/>
              <w:jc w:val="left"/>
              <w:rPr>
                <w:b/>
                <w:lang w:val="en-US"/>
              </w:rPr>
            </w:pPr>
            <w:r>
              <w:rPr>
                <w:b/>
                <w:lang w:val="en-US"/>
              </w:rPr>
              <w:t>Metric</w:t>
            </w:r>
          </w:p>
        </w:tc>
        <w:tc>
          <w:tcPr>
            <w:tcW w:w="6394" w:type="dxa"/>
            <w:shd w:val="clear" w:color="auto" w:fill="FFFF00"/>
          </w:tcPr>
          <w:p w14:paraId="310D2327" w14:textId="77777777" w:rsidR="0046511A" w:rsidRPr="005A0283" w:rsidRDefault="0046511A" w:rsidP="00D81CA8">
            <w:pPr>
              <w:pStyle w:val="0Maintext"/>
              <w:spacing w:after="0" w:afterAutospacing="0" w:line="240" w:lineRule="auto"/>
              <w:ind w:firstLine="0"/>
              <w:jc w:val="left"/>
            </w:pPr>
            <w:r w:rsidRPr="005A0283">
              <w:rPr>
                <w:b/>
                <w:lang w:val="en-US"/>
              </w:rPr>
              <w:t>Key observation</w:t>
            </w:r>
          </w:p>
        </w:tc>
      </w:tr>
      <w:tr w:rsidR="00D81CA8" w14:paraId="4CA6A4DE" w14:textId="77777777" w:rsidTr="00425A44">
        <w:tc>
          <w:tcPr>
            <w:tcW w:w="1345" w:type="dxa"/>
            <w:shd w:val="clear" w:color="auto" w:fill="auto"/>
          </w:tcPr>
          <w:p w14:paraId="12C8129D" w14:textId="620D7AEE" w:rsidR="00D81CA8" w:rsidRDefault="00D81CA8" w:rsidP="00D81CA8">
            <w:pPr>
              <w:pStyle w:val="0Maintext"/>
              <w:spacing w:after="0" w:afterAutospacing="0" w:line="240" w:lineRule="auto"/>
              <w:ind w:firstLine="0"/>
              <w:jc w:val="left"/>
              <w:rPr>
                <w:lang w:val="en-US"/>
              </w:rPr>
            </w:pPr>
            <w:r>
              <w:rPr>
                <w:lang w:val="en-US"/>
              </w:rPr>
              <w:t>Huawei/</w:t>
            </w:r>
            <w:proofErr w:type="spellStart"/>
            <w:r>
              <w:rPr>
                <w:lang w:val="en-US"/>
              </w:rPr>
              <w:t>HiSi</w:t>
            </w:r>
            <w:proofErr w:type="spellEnd"/>
          </w:p>
        </w:tc>
        <w:tc>
          <w:tcPr>
            <w:tcW w:w="1890" w:type="dxa"/>
            <w:shd w:val="clear" w:color="auto" w:fill="auto"/>
          </w:tcPr>
          <w:p w14:paraId="207EBC32" w14:textId="3A31F77E" w:rsidR="00D81CA8" w:rsidRDefault="00D81CA8" w:rsidP="00D81CA8">
            <w:pPr>
              <w:pStyle w:val="0Maintext"/>
              <w:spacing w:after="0" w:afterAutospacing="0" w:line="240" w:lineRule="auto"/>
              <w:ind w:firstLine="0"/>
              <w:jc w:val="left"/>
              <w:rPr>
                <w:lang w:val="en-US"/>
              </w:rPr>
            </w:pPr>
            <w:r>
              <w:rPr>
                <w:lang w:val="en-US"/>
              </w:rPr>
              <w:t>UPT vs. overhead</w:t>
            </w:r>
          </w:p>
        </w:tc>
        <w:tc>
          <w:tcPr>
            <w:tcW w:w="6394" w:type="dxa"/>
            <w:shd w:val="clear" w:color="auto" w:fill="auto"/>
          </w:tcPr>
          <w:p w14:paraId="3906959E" w14:textId="29F0805B" w:rsidR="00D81CA8" w:rsidRPr="0033759F" w:rsidRDefault="00D81CA8" w:rsidP="001D5D34">
            <w:pPr>
              <w:pStyle w:val="ListParagraph"/>
              <w:numPr>
                <w:ilvl w:val="0"/>
                <w:numId w:val="27"/>
              </w:numPr>
              <w:spacing w:after="0"/>
              <w:ind w:leftChars="0"/>
              <w:rPr>
                <w:sz w:val="20"/>
              </w:rPr>
            </w:pPr>
            <w:r w:rsidRPr="0033759F">
              <w:rPr>
                <w:sz w:val="20"/>
              </w:rPr>
              <w:t>For the value of M, the curves for Alt1 with p=1/2 and Alt2 with p=1/4 are the same. Alt2 with p=1/2 has only around 1% performance gain over Alt1 with p=1/2, with the overhead almost doubled.</w:t>
            </w:r>
          </w:p>
        </w:tc>
      </w:tr>
      <w:tr w:rsidR="00D81CA8" w14:paraId="5B0C5CF1" w14:textId="77777777" w:rsidTr="00425A44">
        <w:tc>
          <w:tcPr>
            <w:tcW w:w="1345" w:type="dxa"/>
            <w:shd w:val="clear" w:color="auto" w:fill="auto"/>
          </w:tcPr>
          <w:p w14:paraId="0909B34F" w14:textId="77777777" w:rsidR="00D81CA8" w:rsidRPr="00D51774" w:rsidRDefault="00D81CA8" w:rsidP="00D81CA8">
            <w:pPr>
              <w:pStyle w:val="0Maintext"/>
              <w:spacing w:after="0" w:afterAutospacing="0" w:line="240" w:lineRule="auto"/>
              <w:ind w:firstLine="0"/>
              <w:jc w:val="left"/>
              <w:rPr>
                <w:lang w:val="en-US"/>
              </w:rPr>
            </w:pPr>
            <w:r>
              <w:rPr>
                <w:lang w:val="en-US"/>
              </w:rPr>
              <w:t>LGE</w:t>
            </w:r>
          </w:p>
        </w:tc>
        <w:tc>
          <w:tcPr>
            <w:tcW w:w="1890" w:type="dxa"/>
            <w:shd w:val="clear" w:color="auto" w:fill="auto"/>
          </w:tcPr>
          <w:p w14:paraId="543098E4" w14:textId="77777777" w:rsidR="00D81CA8" w:rsidRPr="00D51774" w:rsidRDefault="00D81CA8" w:rsidP="00D81CA8">
            <w:pPr>
              <w:pStyle w:val="0Maintext"/>
              <w:spacing w:after="0" w:afterAutospacing="0" w:line="240" w:lineRule="auto"/>
              <w:ind w:firstLine="0"/>
              <w:jc w:val="left"/>
              <w:rPr>
                <w:lang w:val="en-US"/>
              </w:rPr>
            </w:pPr>
            <w:r>
              <w:rPr>
                <w:lang w:val="en-US"/>
              </w:rPr>
              <w:t>UPT vs. overhead</w:t>
            </w:r>
          </w:p>
        </w:tc>
        <w:tc>
          <w:tcPr>
            <w:tcW w:w="6394" w:type="dxa"/>
            <w:shd w:val="clear" w:color="auto" w:fill="auto"/>
          </w:tcPr>
          <w:p w14:paraId="67664FB2" w14:textId="77777777" w:rsidR="00D81CA8" w:rsidRPr="0033759F" w:rsidRDefault="00D81CA8" w:rsidP="001D5D34">
            <w:pPr>
              <w:pStyle w:val="ListParagraph"/>
              <w:numPr>
                <w:ilvl w:val="0"/>
                <w:numId w:val="27"/>
              </w:numPr>
              <w:spacing w:after="0"/>
              <w:ind w:leftChars="0"/>
              <w:rPr>
                <w:sz w:val="20"/>
              </w:rPr>
            </w:pPr>
            <w:r w:rsidRPr="0033759F">
              <w:rPr>
                <w:sz w:val="20"/>
              </w:rPr>
              <w:t>For given β=1/2, p</w:t>
            </w:r>
            <w:proofErr w:type="gramStart"/>
            <w:r w:rsidRPr="0033759F">
              <w:rPr>
                <w:sz w:val="20"/>
              </w:rPr>
              <w:t>={</w:t>
            </w:r>
            <w:proofErr w:type="gramEnd"/>
            <w:r w:rsidRPr="0033759F">
              <w:rPr>
                <w:sz w:val="20"/>
              </w:rPr>
              <w:t>1/8,1/4,1/2} provides good performance-overhead trade-off in terms of average UPT. However, in terms of 5% UPT, p=1/8 provides about 10% performance loss compared to the p=1/4.</w:t>
            </w:r>
          </w:p>
        </w:tc>
      </w:tr>
      <w:tr w:rsidR="00D81CA8" w14:paraId="2840158D" w14:textId="77777777" w:rsidTr="00425A44">
        <w:tc>
          <w:tcPr>
            <w:tcW w:w="1345" w:type="dxa"/>
          </w:tcPr>
          <w:p w14:paraId="04567E5E" w14:textId="77777777" w:rsidR="00D81CA8" w:rsidRDefault="00D81CA8" w:rsidP="00D81CA8">
            <w:pPr>
              <w:pStyle w:val="0Maintext"/>
              <w:spacing w:after="0" w:afterAutospacing="0" w:line="240" w:lineRule="auto"/>
              <w:ind w:firstLine="0"/>
              <w:jc w:val="left"/>
              <w:rPr>
                <w:lang w:val="en-US"/>
              </w:rPr>
            </w:pPr>
            <w:r>
              <w:rPr>
                <w:lang w:val="en-US"/>
              </w:rPr>
              <w:t>Nokia/NSB</w:t>
            </w:r>
          </w:p>
        </w:tc>
        <w:tc>
          <w:tcPr>
            <w:tcW w:w="1890" w:type="dxa"/>
          </w:tcPr>
          <w:p w14:paraId="053A9672" w14:textId="77777777" w:rsidR="00D81CA8" w:rsidRDefault="00D81CA8" w:rsidP="00D81CA8">
            <w:pPr>
              <w:pStyle w:val="0Maintext"/>
              <w:spacing w:after="0" w:afterAutospacing="0" w:line="240" w:lineRule="auto"/>
              <w:ind w:firstLine="0"/>
              <w:jc w:val="left"/>
              <w:rPr>
                <w:lang w:val="en-US"/>
              </w:rPr>
            </w:pPr>
            <w:r>
              <w:rPr>
                <w:lang w:val="en-US"/>
              </w:rPr>
              <w:t xml:space="preserve">Overhead </w:t>
            </w:r>
          </w:p>
        </w:tc>
        <w:tc>
          <w:tcPr>
            <w:tcW w:w="6394" w:type="dxa"/>
          </w:tcPr>
          <w:p w14:paraId="33AA5307" w14:textId="77777777" w:rsidR="00D81CA8" w:rsidRPr="0033759F" w:rsidRDefault="00D81CA8" w:rsidP="001D5D34">
            <w:pPr>
              <w:pStyle w:val="ListParagraph"/>
              <w:numPr>
                <w:ilvl w:val="0"/>
                <w:numId w:val="27"/>
              </w:numPr>
              <w:spacing w:after="0"/>
              <w:ind w:leftChars="0"/>
              <w:rPr>
                <w:sz w:val="20"/>
              </w:rPr>
            </w:pPr>
            <w:r w:rsidRPr="0033759F">
              <w:rPr>
                <w:sz w:val="20"/>
              </w:rPr>
              <w:t>Alt1 seems the most suitable option for the selection of a set of values of M.</w:t>
            </w:r>
          </w:p>
        </w:tc>
      </w:tr>
      <w:tr w:rsidR="00D81CA8" w14:paraId="6D2FF120" w14:textId="77777777" w:rsidTr="00425A44">
        <w:tc>
          <w:tcPr>
            <w:tcW w:w="1345" w:type="dxa"/>
          </w:tcPr>
          <w:p w14:paraId="18B3C7A8" w14:textId="77777777" w:rsidR="00D81CA8" w:rsidRDefault="00D81CA8" w:rsidP="00D81CA8">
            <w:pPr>
              <w:pStyle w:val="0Maintext"/>
              <w:spacing w:after="0" w:afterAutospacing="0" w:line="240" w:lineRule="auto"/>
              <w:ind w:firstLine="0"/>
              <w:jc w:val="left"/>
              <w:rPr>
                <w:lang w:val="en-US"/>
              </w:rPr>
            </w:pPr>
            <w:r>
              <w:rPr>
                <w:lang w:val="en-US"/>
              </w:rPr>
              <w:t>Samsung</w:t>
            </w:r>
          </w:p>
        </w:tc>
        <w:tc>
          <w:tcPr>
            <w:tcW w:w="1890" w:type="dxa"/>
          </w:tcPr>
          <w:p w14:paraId="43FF2537" w14:textId="77777777" w:rsidR="00D81CA8" w:rsidRDefault="00D81CA8" w:rsidP="00D81CA8">
            <w:pPr>
              <w:pStyle w:val="0Maintext"/>
              <w:spacing w:after="0" w:afterAutospacing="0" w:line="240" w:lineRule="auto"/>
              <w:ind w:firstLine="0"/>
              <w:jc w:val="left"/>
              <w:rPr>
                <w:lang w:val="en-US"/>
              </w:rPr>
            </w:pPr>
            <w:r>
              <w:rPr>
                <w:lang w:val="en-US"/>
              </w:rPr>
              <w:t>UPT vs. overhead</w:t>
            </w:r>
          </w:p>
        </w:tc>
        <w:tc>
          <w:tcPr>
            <w:tcW w:w="6394" w:type="dxa"/>
          </w:tcPr>
          <w:p w14:paraId="2E4376C3" w14:textId="77777777" w:rsidR="00D81CA8" w:rsidRPr="0033759F" w:rsidRDefault="00D81CA8" w:rsidP="001D5D34">
            <w:pPr>
              <w:pStyle w:val="ListParagraph"/>
              <w:numPr>
                <w:ilvl w:val="0"/>
                <w:numId w:val="27"/>
              </w:numPr>
              <w:spacing w:after="0"/>
              <w:ind w:leftChars="0"/>
              <w:rPr>
                <w:sz w:val="20"/>
              </w:rPr>
            </w:pPr>
            <w:r w:rsidRPr="0033759F">
              <w:rPr>
                <w:sz w:val="20"/>
              </w:rPr>
              <w:t>For M, Alt1 (M=</w:t>
            </w:r>
            <w:r w:rsidRPr="0033759F">
              <w:rPr>
                <w:rFonts w:ascii="Cambria Math" w:hAnsi="Cambria Math" w:cs="Cambria Math"/>
                <w:sz w:val="20"/>
              </w:rPr>
              <w:t>⌈</w:t>
            </w:r>
            <w:r w:rsidRPr="0033759F">
              <w:rPr>
                <w:sz w:val="20"/>
              </w:rPr>
              <w:t>p×N_3/R</w:t>
            </w:r>
            <w:r w:rsidRPr="0033759F">
              <w:rPr>
                <w:rFonts w:ascii="Cambria Math" w:hAnsi="Cambria Math" w:cs="Cambria Math"/>
                <w:sz w:val="20"/>
              </w:rPr>
              <w:t>⌉</w:t>
            </w:r>
            <w:r w:rsidRPr="0033759F">
              <w:rPr>
                <w:sz w:val="20"/>
              </w:rPr>
              <w:t>) achieves better performance-overhead trade-off than Alt2 (M=</w:t>
            </w:r>
            <w:r w:rsidRPr="0033759F">
              <w:rPr>
                <w:rFonts w:ascii="Cambria Math" w:hAnsi="Cambria Math" w:cs="Cambria Math"/>
                <w:sz w:val="20"/>
              </w:rPr>
              <w:t>⌈</w:t>
            </w:r>
            <w:r w:rsidRPr="0033759F">
              <w:rPr>
                <w:sz w:val="20"/>
              </w:rPr>
              <w:t xml:space="preserve">p×N_3 </w:t>
            </w:r>
            <w:r w:rsidRPr="0033759F">
              <w:rPr>
                <w:rFonts w:ascii="Cambria Math" w:hAnsi="Cambria Math" w:cs="Cambria Math"/>
                <w:sz w:val="20"/>
              </w:rPr>
              <w:t>⌉</w:t>
            </w:r>
            <w:r w:rsidRPr="0033759F">
              <w:rPr>
                <w:sz w:val="20"/>
              </w:rPr>
              <w:t xml:space="preserve">)   </w:t>
            </w:r>
          </w:p>
        </w:tc>
      </w:tr>
      <w:tr w:rsidR="00D81CA8" w14:paraId="72D2DAF7" w14:textId="77777777" w:rsidTr="00425A44">
        <w:tc>
          <w:tcPr>
            <w:tcW w:w="1345" w:type="dxa"/>
          </w:tcPr>
          <w:p w14:paraId="6342541B" w14:textId="57D6CF16" w:rsidR="00D81CA8" w:rsidRDefault="00D81CA8" w:rsidP="00D81CA8">
            <w:pPr>
              <w:pStyle w:val="0Maintext"/>
              <w:spacing w:after="0" w:afterAutospacing="0" w:line="240" w:lineRule="auto"/>
              <w:ind w:firstLine="0"/>
              <w:jc w:val="left"/>
              <w:rPr>
                <w:lang w:val="en-US"/>
              </w:rPr>
            </w:pPr>
            <w:r>
              <w:rPr>
                <w:lang w:val="en-US"/>
              </w:rPr>
              <w:t>Vivo</w:t>
            </w:r>
          </w:p>
        </w:tc>
        <w:tc>
          <w:tcPr>
            <w:tcW w:w="1890" w:type="dxa"/>
          </w:tcPr>
          <w:p w14:paraId="02A176D7" w14:textId="66D359BA" w:rsidR="00D81CA8" w:rsidRDefault="00D81CA8" w:rsidP="00D81CA8">
            <w:pPr>
              <w:pStyle w:val="0Maintext"/>
              <w:spacing w:after="0" w:afterAutospacing="0" w:line="240" w:lineRule="auto"/>
              <w:ind w:firstLine="0"/>
              <w:jc w:val="left"/>
              <w:rPr>
                <w:lang w:val="en-US"/>
              </w:rPr>
            </w:pPr>
            <w:r>
              <w:rPr>
                <w:lang w:val="en-US"/>
              </w:rPr>
              <w:t>UPT vs. overhead</w:t>
            </w:r>
          </w:p>
        </w:tc>
        <w:tc>
          <w:tcPr>
            <w:tcW w:w="6394" w:type="dxa"/>
          </w:tcPr>
          <w:p w14:paraId="5526337F" w14:textId="77777777" w:rsidR="00D81CA8" w:rsidRDefault="00D81CA8" w:rsidP="001D5D34">
            <w:pPr>
              <w:pStyle w:val="ListParagraph"/>
              <w:numPr>
                <w:ilvl w:val="0"/>
                <w:numId w:val="27"/>
              </w:numPr>
              <w:spacing w:after="0"/>
              <w:ind w:leftChars="0"/>
              <w:rPr>
                <w:sz w:val="20"/>
              </w:rPr>
            </w:pPr>
            <w:r w:rsidRPr="0033759F">
              <w:rPr>
                <w:sz w:val="20"/>
              </w:rPr>
              <w:t>M larger than 10 is not suitable in this simulation configuration.</w:t>
            </w:r>
          </w:p>
          <w:p w14:paraId="0758C038" w14:textId="359283CD" w:rsidR="00D81CA8" w:rsidRPr="0033759F" w:rsidRDefault="00D81CA8" w:rsidP="001D5D34">
            <w:pPr>
              <w:pStyle w:val="ListParagraph"/>
              <w:numPr>
                <w:ilvl w:val="0"/>
                <w:numId w:val="27"/>
              </w:numPr>
              <w:spacing w:after="0"/>
              <w:ind w:leftChars="0"/>
              <w:rPr>
                <w:sz w:val="20"/>
              </w:rPr>
            </w:pPr>
            <w:r w:rsidRPr="0033759F">
              <w:rPr>
                <w:sz w:val="20"/>
              </w:rPr>
              <w:t>The resulting M value of Alt 1 is enough for DFT-based scheme.</w:t>
            </w:r>
          </w:p>
        </w:tc>
      </w:tr>
    </w:tbl>
    <w:p w14:paraId="4CB95576" w14:textId="6648D806" w:rsidR="003C7A4A" w:rsidRDefault="003C7A4A" w:rsidP="00910AA6">
      <w:pPr>
        <w:pStyle w:val="Style1"/>
        <w:spacing w:after="120"/>
        <w:ind w:firstLine="0"/>
        <w:rPr>
          <w:lang w:val="en-US"/>
        </w:rPr>
      </w:pPr>
    </w:p>
    <w:p w14:paraId="3E645F6F" w14:textId="656C032E" w:rsidR="001462B9" w:rsidRPr="008C792C" w:rsidRDefault="00E03821" w:rsidP="008A3FE2">
      <w:pPr>
        <w:pStyle w:val="Style1"/>
        <w:spacing w:after="120"/>
        <w:ind w:firstLine="0"/>
        <w:rPr>
          <w:i/>
          <w:highlight w:val="yellow"/>
          <w:lang w:val="en-US"/>
        </w:rPr>
      </w:pPr>
      <w:r w:rsidRPr="00082D37">
        <w:rPr>
          <w:b/>
          <w:highlight w:val="yellow"/>
          <w:u w:val="single"/>
          <w:lang w:val="en-US"/>
        </w:rPr>
        <w:t>Observation</w:t>
      </w:r>
      <w:r>
        <w:rPr>
          <w:b/>
          <w:highlight w:val="yellow"/>
          <w:u w:val="single"/>
          <w:lang w:val="en-US"/>
        </w:rPr>
        <w:t xml:space="preserve"> </w:t>
      </w:r>
      <w:r w:rsidR="002776C3">
        <w:rPr>
          <w:b/>
          <w:highlight w:val="yellow"/>
          <w:u w:val="single"/>
          <w:lang w:val="en-US"/>
        </w:rPr>
        <w:t>1</w:t>
      </w:r>
      <w:r w:rsidRPr="00082D37">
        <w:rPr>
          <w:highlight w:val="yellow"/>
          <w:lang w:val="en-US"/>
        </w:rPr>
        <w:t xml:space="preserve">: </w:t>
      </w:r>
      <w:r w:rsidRPr="008C792C">
        <w:rPr>
          <w:i/>
          <w:highlight w:val="yellow"/>
          <w:lang w:val="en-US"/>
        </w:rPr>
        <w:t>On</w:t>
      </w:r>
      <w:r w:rsidR="005F3133">
        <w:rPr>
          <w:i/>
          <w:highlight w:val="yellow"/>
          <w:lang w:val="en-US"/>
        </w:rPr>
        <w:t xml:space="preserve"> the value of M</w:t>
      </w:r>
      <w:r w:rsidR="006326DF">
        <w:rPr>
          <w:i/>
          <w:highlight w:val="yellow"/>
          <w:lang w:val="en-US"/>
        </w:rPr>
        <w:t xml:space="preserve"> (the number of FD compression units)</w:t>
      </w:r>
      <w:r w:rsidR="005F3133">
        <w:rPr>
          <w:i/>
          <w:highlight w:val="yellow"/>
          <w:lang w:val="en-US"/>
        </w:rPr>
        <w:t xml:space="preserve">, </w:t>
      </w:r>
      <w:r w:rsidR="005F3133" w:rsidRPr="005F3133">
        <w:rPr>
          <w:i/>
          <w:highlight w:val="yellow"/>
          <w:lang w:val="en-US"/>
        </w:rPr>
        <w:t>Alt1 (</w:t>
      </w:r>
      <m:oMath>
        <m:r>
          <w:rPr>
            <w:rFonts w:ascii="Cambria Math" w:hAnsi="Cambria Math"/>
            <w:highlight w:val="yellow"/>
          </w:rPr>
          <m:t>M=</m:t>
        </m:r>
        <m:d>
          <m:dPr>
            <m:begChr m:val="⌈"/>
            <m:endChr m:val="⌉"/>
            <m:ctrlPr>
              <w:rPr>
                <w:rFonts w:ascii="Cambria Math" w:hAnsi="Cambria Math"/>
                <w:i/>
                <w:highlight w:val="yellow"/>
              </w:rPr>
            </m:ctrlPr>
          </m:dPr>
          <m:e>
            <m:r>
              <w:rPr>
                <w:rFonts w:ascii="Cambria Math" w:hAnsi="Cambria Math"/>
                <w:highlight w:val="yellow"/>
              </w:rPr>
              <m:t>p×</m:t>
            </m:r>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3</m:t>
                    </m:r>
                  </m:sub>
                </m:sSub>
              </m:num>
              <m:den>
                <m:r>
                  <w:rPr>
                    <w:rFonts w:ascii="Cambria Math" w:hAnsi="Cambria Math"/>
                    <w:highlight w:val="yellow"/>
                  </w:rPr>
                  <m:t>R</m:t>
                </m:r>
              </m:den>
            </m:f>
          </m:e>
        </m:d>
      </m:oMath>
      <w:r w:rsidR="005F3133" w:rsidRPr="005F3133">
        <w:rPr>
          <w:i/>
          <w:highlight w:val="yellow"/>
          <w:lang w:val="en-US"/>
        </w:rPr>
        <w:t xml:space="preserve">) represents </w:t>
      </w:r>
      <w:r w:rsidR="005F3133">
        <w:rPr>
          <w:i/>
          <w:highlight w:val="yellow"/>
          <w:lang w:val="en-US"/>
        </w:rPr>
        <w:t>the super-majority view.</w:t>
      </w:r>
      <w:r w:rsidRPr="008C792C">
        <w:rPr>
          <w:i/>
          <w:highlight w:val="yellow"/>
          <w:lang w:val="en-US"/>
        </w:rPr>
        <w:t xml:space="preserve"> </w:t>
      </w:r>
    </w:p>
    <w:p w14:paraId="2DBA9DEA" w14:textId="77777777" w:rsidR="004613AC" w:rsidRDefault="004613AC" w:rsidP="00F67107">
      <w:pPr>
        <w:spacing w:after="120" w:line="288" w:lineRule="auto"/>
        <w:rPr>
          <w:sz w:val="20"/>
          <w:lang w:val="en-US" w:eastAsia="ko-KR"/>
        </w:rPr>
      </w:pPr>
    </w:p>
    <w:p w14:paraId="2BAE0289" w14:textId="65633867" w:rsidR="00910AA6" w:rsidRDefault="004613AC" w:rsidP="00576B04">
      <w:pPr>
        <w:spacing w:after="120" w:line="288" w:lineRule="auto"/>
        <w:ind w:firstLine="450"/>
        <w:jc w:val="both"/>
        <w:rPr>
          <w:sz w:val="20"/>
          <w:lang w:val="en-US" w:eastAsia="ko-KR"/>
        </w:rPr>
      </w:pPr>
      <w:r>
        <w:rPr>
          <w:sz w:val="20"/>
          <w:lang w:val="en-US" w:eastAsia="ko-KR"/>
        </w:rPr>
        <w:t xml:space="preserve">It is argued that Alt2 results </w:t>
      </w:r>
      <w:r w:rsidR="00425A44">
        <w:rPr>
          <w:sz w:val="20"/>
          <w:lang w:val="en-US" w:eastAsia="ko-KR"/>
        </w:rPr>
        <w:t>not only in worse performance (UPT vs. overhead trade-off), but also 2x increase in overhead for R=2.</w:t>
      </w:r>
    </w:p>
    <w:p w14:paraId="5CEFC453" w14:textId="77777777" w:rsidR="004613AC" w:rsidRPr="00F67107" w:rsidRDefault="004613AC" w:rsidP="00F67107">
      <w:pPr>
        <w:spacing w:after="120" w:line="288" w:lineRule="auto"/>
        <w:rPr>
          <w:sz w:val="20"/>
          <w:lang w:val="en-US" w:eastAsia="ko-KR"/>
        </w:rPr>
      </w:pPr>
    </w:p>
    <w:p w14:paraId="49B212D1" w14:textId="6F6FDB1F" w:rsidR="00F67107" w:rsidRPr="00F67107" w:rsidRDefault="00F67107" w:rsidP="008A3FE2">
      <w:pPr>
        <w:spacing w:after="120" w:line="288" w:lineRule="auto"/>
        <w:rPr>
          <w:i/>
          <w:highlight w:val="yellow"/>
          <w:lang w:val="en-US"/>
        </w:rPr>
      </w:pPr>
      <w:r w:rsidRPr="00F67107">
        <w:rPr>
          <w:b/>
          <w:i/>
          <w:sz w:val="20"/>
          <w:highlight w:val="yellow"/>
          <w:u w:val="single"/>
          <w:lang w:val="en-US" w:eastAsia="ko-KR"/>
        </w:rPr>
        <w:t xml:space="preserve">Proposal </w:t>
      </w:r>
      <w:r w:rsidR="002776C3">
        <w:rPr>
          <w:b/>
          <w:i/>
          <w:sz w:val="20"/>
          <w:highlight w:val="yellow"/>
          <w:u w:val="single"/>
          <w:lang w:val="en-US" w:eastAsia="ko-KR"/>
        </w:rPr>
        <w:t>1</w:t>
      </w:r>
      <w:r w:rsidRPr="006326DF">
        <w:rPr>
          <w:i/>
          <w:sz w:val="20"/>
          <w:highlight w:val="yellow"/>
          <w:lang w:val="en-US" w:eastAsia="ko-KR"/>
        </w:rPr>
        <w:t xml:space="preserve">: </w:t>
      </w:r>
      <w:r w:rsidR="006326DF" w:rsidRPr="006326DF">
        <w:rPr>
          <w:i/>
          <w:sz w:val="20"/>
          <w:highlight w:val="yellow"/>
          <w:lang w:val="en-US"/>
        </w:rPr>
        <w:t>On the value of M (the number of FD compression units)</w:t>
      </w:r>
      <w:r w:rsidR="006326DF">
        <w:rPr>
          <w:i/>
          <w:sz w:val="20"/>
          <w:highlight w:val="yellow"/>
          <w:lang w:val="en-US"/>
        </w:rPr>
        <w:t xml:space="preserve">, </w:t>
      </w:r>
      <w:r w:rsidR="006326DF">
        <w:rPr>
          <w:i/>
          <w:sz w:val="20"/>
          <w:highlight w:val="yellow"/>
          <w:lang w:val="en-US" w:eastAsia="ko-KR"/>
        </w:rPr>
        <w:t>a</w:t>
      </w:r>
      <w:r w:rsidR="005F3133" w:rsidRPr="006326DF">
        <w:rPr>
          <w:i/>
          <w:sz w:val="20"/>
          <w:highlight w:val="yellow"/>
          <w:lang w:val="en-US" w:eastAsia="ko-KR"/>
        </w:rPr>
        <w:t>gree on</w:t>
      </w:r>
      <w:r w:rsidR="005F3133" w:rsidRPr="005F3133">
        <w:rPr>
          <w:i/>
          <w:sz w:val="20"/>
          <w:highlight w:val="yellow"/>
          <w:lang w:val="en-US" w:eastAsia="ko-KR"/>
        </w:rPr>
        <w:t xml:space="preserve"> </w:t>
      </w:r>
      <m:oMath>
        <m:r>
          <w:rPr>
            <w:rFonts w:ascii="Cambria Math" w:hAnsi="Cambria Math"/>
            <w:highlight w:val="yellow"/>
          </w:rPr>
          <m:t>M=</m:t>
        </m:r>
        <m:d>
          <m:dPr>
            <m:begChr m:val="⌈"/>
            <m:endChr m:val="⌉"/>
            <m:ctrlPr>
              <w:rPr>
                <w:rFonts w:ascii="Cambria Math" w:hAnsi="Cambria Math"/>
                <w:i/>
                <w:highlight w:val="yellow"/>
              </w:rPr>
            </m:ctrlPr>
          </m:dPr>
          <m:e>
            <m:r>
              <w:rPr>
                <w:rFonts w:ascii="Cambria Math" w:hAnsi="Cambria Math"/>
                <w:highlight w:val="yellow"/>
              </w:rPr>
              <m:t>p×</m:t>
            </m:r>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3</m:t>
                    </m:r>
                  </m:sub>
                </m:sSub>
              </m:num>
              <m:den>
                <m:r>
                  <w:rPr>
                    <w:rFonts w:ascii="Cambria Math" w:hAnsi="Cambria Math"/>
                    <w:highlight w:val="yellow"/>
                  </w:rPr>
                  <m:t>R</m:t>
                </m:r>
              </m:den>
            </m:f>
          </m:e>
        </m:d>
      </m:oMath>
      <w:r w:rsidR="005F3133" w:rsidRPr="005F3133">
        <w:rPr>
          <w:i/>
          <w:sz w:val="20"/>
          <w:highlight w:val="yellow"/>
          <w:lang w:val="en-US"/>
        </w:rPr>
        <w:t>.</w:t>
      </w:r>
    </w:p>
    <w:p w14:paraId="4F88AD72" w14:textId="75AE438B" w:rsidR="00F67107" w:rsidRDefault="00F67107" w:rsidP="00F67107">
      <w:pPr>
        <w:spacing w:after="120" w:line="288" w:lineRule="auto"/>
        <w:rPr>
          <w:sz w:val="20"/>
          <w:lang w:val="en-US" w:eastAsia="ko-KR"/>
        </w:rPr>
      </w:pPr>
    </w:p>
    <w:p w14:paraId="03A9A101" w14:textId="77777777" w:rsidR="00C63E23" w:rsidRPr="00082D37" w:rsidRDefault="00C63E23" w:rsidP="00C63E23">
      <w:pPr>
        <w:pStyle w:val="Heading2"/>
        <w:spacing w:before="0"/>
        <w:rPr>
          <w:lang w:val="en-US"/>
        </w:rPr>
      </w:pPr>
      <w:bookmarkStart w:id="4" w:name="_Ref1485119"/>
      <w:r>
        <w:rPr>
          <w:lang w:val="en-US"/>
        </w:rPr>
        <w:t>Extension of DFT-based compression for RI=3 and 4</w:t>
      </w:r>
      <w:bookmarkEnd w:id="4"/>
    </w:p>
    <w:p w14:paraId="1D926800" w14:textId="77777777" w:rsidR="00C63E23" w:rsidRPr="00CC13E4" w:rsidRDefault="00C63E23" w:rsidP="00C63E23">
      <w:pPr>
        <w:pStyle w:val="Style1"/>
        <w:spacing w:after="0"/>
        <w:ind w:firstLine="450"/>
        <w:rPr>
          <w:lang w:val="en-US"/>
        </w:rPr>
      </w:pPr>
      <w:r>
        <w:rPr>
          <w:lang w:val="en-US"/>
        </w:rPr>
        <w:t xml:space="preserve">The following was agreed </w:t>
      </w:r>
      <w:r w:rsidRPr="00CC13E4">
        <w:rPr>
          <w:lang w:val="en-US"/>
        </w:rPr>
        <w:t xml:space="preserve">in RAN1#95 </w:t>
      </w:r>
      <w:r w:rsidRPr="00CC13E4">
        <w:rPr>
          <w:lang w:val="en-US"/>
        </w:rPr>
        <w:fldChar w:fldCharType="begin"/>
      </w:r>
      <w:r w:rsidRPr="00CC13E4">
        <w:rPr>
          <w:lang w:val="en-US"/>
        </w:rPr>
        <w:instrText xml:space="preserve"> REF _Ref536662397 \r \h </w:instrText>
      </w:r>
      <w:r>
        <w:rPr>
          <w:lang w:val="en-US"/>
        </w:rPr>
        <w:instrText xml:space="preserve"> \* MERGEFORMAT </w:instrText>
      </w:r>
      <w:r w:rsidRPr="00CC13E4">
        <w:rPr>
          <w:lang w:val="en-US"/>
        </w:rPr>
      </w:r>
      <w:r w:rsidRPr="00CC13E4">
        <w:rPr>
          <w:lang w:val="en-US"/>
        </w:rPr>
        <w:fldChar w:fldCharType="separate"/>
      </w:r>
      <w:r w:rsidRPr="00CC13E4">
        <w:rPr>
          <w:lang w:val="en-US"/>
        </w:rPr>
        <w:t>[4]</w:t>
      </w:r>
      <w:r w:rsidRPr="00CC13E4">
        <w:rPr>
          <w:lang w:val="en-US"/>
        </w:rPr>
        <w:fldChar w:fldCharType="end"/>
      </w:r>
      <w:r w:rsidRPr="00CC13E4">
        <w:rPr>
          <w:lang w:val="en-US"/>
        </w:rPr>
        <w:t>: “The study and, if needed, work on Type II higher rank extension is performed as follows:</w:t>
      </w:r>
    </w:p>
    <w:p w14:paraId="14AC8A2A" w14:textId="77777777" w:rsidR="00C63E23" w:rsidRPr="00CC13E4" w:rsidRDefault="00C63E23" w:rsidP="001D5D34">
      <w:pPr>
        <w:pStyle w:val="Style1"/>
        <w:numPr>
          <w:ilvl w:val="0"/>
          <w:numId w:val="18"/>
        </w:numPr>
        <w:spacing w:after="0"/>
        <w:ind w:left="720" w:hanging="255"/>
        <w:rPr>
          <w:lang w:val="en-US"/>
        </w:rPr>
      </w:pPr>
      <w:r w:rsidRPr="00CC13E4">
        <w:rPr>
          <w:lang w:val="en-US"/>
        </w:rPr>
        <w:t>Only for rank 3 and 4 by taking into account the outcome of Type II overhead reduction for rank 1-2</w:t>
      </w:r>
    </w:p>
    <w:p w14:paraId="3A3D2FA5" w14:textId="77777777" w:rsidR="00C63E23" w:rsidRPr="00CC13E4" w:rsidRDefault="00C63E23" w:rsidP="001D5D34">
      <w:pPr>
        <w:pStyle w:val="Style1"/>
        <w:numPr>
          <w:ilvl w:val="0"/>
          <w:numId w:val="18"/>
        </w:numPr>
        <w:spacing w:after="0"/>
        <w:ind w:left="720" w:hanging="255"/>
        <w:rPr>
          <w:lang w:val="en-US"/>
        </w:rPr>
      </w:pPr>
      <w:r w:rsidRPr="00CC13E4">
        <w:rPr>
          <w:lang w:val="en-US"/>
        </w:rPr>
        <w:t>Simple extension of Rel.15 Type II without any additional optimization (which results in ~3-4x overhead over rank-1) is ruled out.”</w:t>
      </w:r>
    </w:p>
    <w:p w14:paraId="5859A43B" w14:textId="77777777" w:rsidR="00C63E23" w:rsidRDefault="00C63E23" w:rsidP="00C63E23">
      <w:pPr>
        <w:pStyle w:val="Style1"/>
        <w:spacing w:after="120"/>
        <w:ind w:firstLine="450"/>
        <w:rPr>
          <w:lang w:val="en-US"/>
        </w:rPr>
      </w:pPr>
    </w:p>
    <w:p w14:paraId="01FE5CBB" w14:textId="77777777" w:rsidR="00C63E23" w:rsidRDefault="00C63E23" w:rsidP="00C63E23">
      <w:pPr>
        <w:pStyle w:val="Style1"/>
        <w:spacing w:after="120"/>
        <w:ind w:firstLine="450"/>
        <w:rPr>
          <w:lang w:val="en-US"/>
        </w:rPr>
      </w:pPr>
      <w:r>
        <w:rPr>
          <w:lang w:val="en-US"/>
        </w:rPr>
        <w:t>Based on the observed benefits, all the 14 companies expressing their views on this issue (CATT, Ericsson, Huawei/</w:t>
      </w:r>
      <w:proofErr w:type="spellStart"/>
      <w:r>
        <w:rPr>
          <w:lang w:val="en-US"/>
        </w:rPr>
        <w:t>HiSi</w:t>
      </w:r>
      <w:proofErr w:type="spellEnd"/>
      <w:r>
        <w:rPr>
          <w:lang w:val="en-US"/>
        </w:rPr>
        <w:t xml:space="preserve">, Intel, LGE, </w:t>
      </w:r>
      <w:proofErr w:type="spellStart"/>
      <w:r>
        <w:rPr>
          <w:lang w:val="en-US"/>
        </w:rPr>
        <w:t>MotM</w:t>
      </w:r>
      <w:proofErr w:type="spellEnd"/>
      <w:r>
        <w:rPr>
          <w:lang w:val="en-US"/>
        </w:rPr>
        <w:t xml:space="preserve">/Lenovo, Nokia/NSB, OPPO, Qualcomm, Samsung, ZTE) unanimously support extending the DFT-based compression for RI=3-4. </w:t>
      </w:r>
    </w:p>
    <w:p w14:paraId="163817A0" w14:textId="772178F4" w:rsidR="00C63E23" w:rsidRDefault="00C63E23" w:rsidP="00C63E23">
      <w:pPr>
        <w:pStyle w:val="Style1"/>
        <w:spacing w:after="120"/>
        <w:ind w:firstLine="450"/>
        <w:rPr>
          <w:lang w:val="en-US"/>
        </w:rPr>
      </w:pPr>
      <w:r>
        <w:rPr>
          <w:lang w:val="en-US"/>
        </w:rPr>
        <w:t xml:space="preserve">Among these companies, </w:t>
      </w:r>
      <w:r w:rsidR="00AB088F">
        <w:rPr>
          <w:lang w:val="en-US"/>
        </w:rPr>
        <w:t xml:space="preserve">almost all </w:t>
      </w:r>
      <w:r>
        <w:rPr>
          <w:lang w:val="en-US"/>
        </w:rPr>
        <w:t xml:space="preserve">reiterate the </w:t>
      </w:r>
      <w:r w:rsidR="00B01F3C">
        <w:rPr>
          <w:lang w:val="en-US"/>
        </w:rPr>
        <w:t xml:space="preserve">RAN1#95 </w:t>
      </w:r>
      <w:r>
        <w:rPr>
          <w:lang w:val="en-US"/>
        </w:rPr>
        <w:t>agreement that some additional optimization on the DFT-based compression should be used to avoid excessive overhead. More specifically, the overhead for RI=3-4 should not exceed, or at least comparable to, that for RI=2 (e.g. Ericsson, Huawei/</w:t>
      </w:r>
      <w:proofErr w:type="spellStart"/>
      <w:r>
        <w:rPr>
          <w:lang w:val="en-US"/>
        </w:rPr>
        <w:t>HiSi</w:t>
      </w:r>
      <w:proofErr w:type="spellEnd"/>
      <w:r>
        <w:rPr>
          <w:lang w:val="en-US"/>
        </w:rPr>
        <w:t>, Intel, Nokia/NSB, Qualcomm, Samsung, ZTE), such as via the setting of K</w:t>
      </w:r>
      <w:r w:rsidRPr="00232531">
        <w:rPr>
          <w:vertAlign w:val="subscript"/>
          <w:lang w:val="en-US"/>
        </w:rPr>
        <w:t>0</w:t>
      </w:r>
      <w:r>
        <w:rPr>
          <w:lang w:val="en-US"/>
        </w:rPr>
        <w:t xml:space="preserve"> (Qualcomm, ZTE) or limiting the number of reported coefficients (Intel). </w:t>
      </w:r>
      <w:r w:rsidR="00400314">
        <w:rPr>
          <w:lang w:val="en-US"/>
        </w:rPr>
        <w:t xml:space="preserve">Qualcomm also proposed to relax the </w:t>
      </w:r>
      <w:r w:rsidR="000F3085">
        <w:rPr>
          <w:lang w:val="en-US"/>
        </w:rPr>
        <w:t>overhead range constraint for RI=3-4 to allow further investigation.</w:t>
      </w:r>
    </w:p>
    <w:p w14:paraId="00EF169E" w14:textId="77777777" w:rsidR="00C63E23" w:rsidRDefault="00C63E23" w:rsidP="00C63E23">
      <w:pPr>
        <w:pStyle w:val="Style1"/>
        <w:spacing w:after="120"/>
        <w:ind w:firstLine="450"/>
        <w:rPr>
          <w:lang w:val="en-US"/>
        </w:rPr>
      </w:pPr>
      <w:r>
        <w:rPr>
          <w:lang w:val="en-US"/>
        </w:rPr>
        <w:t>The available SLS results can be summarized below.</w:t>
      </w:r>
    </w:p>
    <w:p w14:paraId="6F436C6F" w14:textId="77777777" w:rsidR="00C63E23" w:rsidRDefault="00C63E23" w:rsidP="00C63E23">
      <w:pPr>
        <w:pStyle w:val="Style1"/>
        <w:spacing w:after="120"/>
        <w:ind w:firstLine="450"/>
        <w:rPr>
          <w:lang w:val="en-US"/>
        </w:rPr>
      </w:pPr>
    </w:p>
    <w:p w14:paraId="08A3D1A5" w14:textId="7CFBDC9D" w:rsidR="00C63E23" w:rsidRDefault="00C63E23" w:rsidP="00C63E23">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2776C3">
        <w:rPr>
          <w:noProof/>
          <w:sz w:val="20"/>
        </w:rPr>
        <w:t>3</w:t>
      </w:r>
      <w:r w:rsidRPr="00082D37">
        <w:rPr>
          <w:sz w:val="20"/>
        </w:rPr>
        <w:fldChar w:fldCharType="end"/>
      </w:r>
      <w:r w:rsidRPr="00082D37">
        <w:rPr>
          <w:sz w:val="20"/>
        </w:rPr>
        <w:t xml:space="preserve"> </w:t>
      </w:r>
      <w:r>
        <w:rPr>
          <w:sz w:val="20"/>
        </w:rPr>
        <w:t>RI=3-4 extension: summary of observation from SLS</w:t>
      </w:r>
    </w:p>
    <w:tbl>
      <w:tblPr>
        <w:tblStyle w:val="TableGrid"/>
        <w:tblW w:w="0" w:type="auto"/>
        <w:tblLook w:val="04A0" w:firstRow="1" w:lastRow="0" w:firstColumn="1" w:lastColumn="0" w:noHBand="0" w:noVBand="1"/>
      </w:tblPr>
      <w:tblGrid>
        <w:gridCol w:w="1394"/>
        <w:gridCol w:w="1881"/>
        <w:gridCol w:w="6354"/>
      </w:tblGrid>
      <w:tr w:rsidR="00C63E23" w14:paraId="642927DF" w14:textId="77777777" w:rsidTr="00FE4487">
        <w:tc>
          <w:tcPr>
            <w:tcW w:w="1345" w:type="dxa"/>
            <w:shd w:val="clear" w:color="auto" w:fill="FFFF00"/>
          </w:tcPr>
          <w:p w14:paraId="0FAE5493" w14:textId="77777777" w:rsidR="00C63E23" w:rsidRPr="00667E9F" w:rsidRDefault="00C63E23" w:rsidP="00FE4487">
            <w:pPr>
              <w:pStyle w:val="0Maintext"/>
              <w:spacing w:after="0" w:afterAutospacing="0" w:line="240" w:lineRule="auto"/>
              <w:ind w:firstLine="0"/>
              <w:jc w:val="left"/>
              <w:rPr>
                <w:b/>
                <w:lang w:val="en-US"/>
              </w:rPr>
            </w:pPr>
            <w:r w:rsidRPr="00667E9F">
              <w:rPr>
                <w:b/>
                <w:lang w:val="en-US"/>
              </w:rPr>
              <w:t>Company</w:t>
            </w:r>
          </w:p>
        </w:tc>
        <w:tc>
          <w:tcPr>
            <w:tcW w:w="1890" w:type="dxa"/>
            <w:shd w:val="clear" w:color="auto" w:fill="FFFF00"/>
          </w:tcPr>
          <w:p w14:paraId="2DEF56A2" w14:textId="77777777" w:rsidR="00C63E23" w:rsidRPr="00667E9F" w:rsidRDefault="00C63E23" w:rsidP="00FE4487">
            <w:pPr>
              <w:pStyle w:val="0Maintext"/>
              <w:spacing w:after="0" w:afterAutospacing="0" w:line="240" w:lineRule="auto"/>
              <w:ind w:firstLine="0"/>
              <w:jc w:val="left"/>
              <w:rPr>
                <w:b/>
                <w:lang w:val="en-US"/>
              </w:rPr>
            </w:pPr>
            <w:r>
              <w:rPr>
                <w:b/>
                <w:lang w:val="en-US"/>
              </w:rPr>
              <w:t>Metric</w:t>
            </w:r>
          </w:p>
        </w:tc>
        <w:tc>
          <w:tcPr>
            <w:tcW w:w="6394" w:type="dxa"/>
            <w:shd w:val="clear" w:color="auto" w:fill="FFFF00"/>
          </w:tcPr>
          <w:p w14:paraId="51DB466A" w14:textId="77777777" w:rsidR="00C63E23" w:rsidRPr="005A0283" w:rsidRDefault="00C63E23" w:rsidP="00FE4487">
            <w:pPr>
              <w:pStyle w:val="0Maintext"/>
              <w:spacing w:after="0" w:afterAutospacing="0" w:line="240" w:lineRule="auto"/>
              <w:ind w:firstLine="0"/>
              <w:jc w:val="left"/>
            </w:pPr>
            <w:r w:rsidRPr="005A0283">
              <w:rPr>
                <w:b/>
                <w:lang w:val="en-US"/>
              </w:rPr>
              <w:t>Key observation</w:t>
            </w:r>
          </w:p>
        </w:tc>
      </w:tr>
      <w:tr w:rsidR="00C63E23" w14:paraId="6ADDED41" w14:textId="77777777" w:rsidTr="00FE4487">
        <w:tc>
          <w:tcPr>
            <w:tcW w:w="1345" w:type="dxa"/>
            <w:shd w:val="clear" w:color="auto" w:fill="auto"/>
          </w:tcPr>
          <w:p w14:paraId="19EB8E46" w14:textId="77777777" w:rsidR="00C63E23" w:rsidRPr="00D51774" w:rsidRDefault="00C63E23" w:rsidP="00FE4487">
            <w:pPr>
              <w:pStyle w:val="0Maintext"/>
              <w:spacing w:after="0" w:afterAutospacing="0" w:line="240" w:lineRule="auto"/>
              <w:ind w:firstLine="0"/>
              <w:jc w:val="left"/>
              <w:rPr>
                <w:lang w:val="en-US"/>
              </w:rPr>
            </w:pPr>
            <w:r>
              <w:rPr>
                <w:lang w:val="en-US"/>
              </w:rPr>
              <w:lastRenderedPageBreak/>
              <w:t>Huawei/</w:t>
            </w:r>
            <w:proofErr w:type="spellStart"/>
            <w:r>
              <w:rPr>
                <w:lang w:val="en-US"/>
              </w:rPr>
              <w:t>HiSi</w:t>
            </w:r>
            <w:proofErr w:type="spellEnd"/>
          </w:p>
        </w:tc>
        <w:tc>
          <w:tcPr>
            <w:tcW w:w="1890" w:type="dxa"/>
            <w:shd w:val="clear" w:color="auto" w:fill="auto"/>
          </w:tcPr>
          <w:p w14:paraId="7CBDDB5C" w14:textId="77777777" w:rsidR="00C63E23" w:rsidRPr="00D51774" w:rsidRDefault="00C63E23" w:rsidP="00FE4487">
            <w:pPr>
              <w:pStyle w:val="0Maintext"/>
              <w:spacing w:after="0" w:afterAutospacing="0" w:line="240" w:lineRule="auto"/>
              <w:ind w:firstLine="0"/>
              <w:jc w:val="left"/>
              <w:rPr>
                <w:lang w:val="en-US"/>
              </w:rPr>
            </w:pPr>
            <w:r>
              <w:rPr>
                <w:lang w:val="en-US"/>
              </w:rPr>
              <w:t>UPT vs. overhead</w:t>
            </w:r>
          </w:p>
        </w:tc>
        <w:tc>
          <w:tcPr>
            <w:tcW w:w="6394" w:type="dxa"/>
            <w:shd w:val="clear" w:color="auto" w:fill="auto"/>
          </w:tcPr>
          <w:p w14:paraId="1A9540A6" w14:textId="77777777" w:rsidR="00C63E23" w:rsidRPr="00D333EC" w:rsidRDefault="00C63E23" w:rsidP="001D5D34">
            <w:pPr>
              <w:pStyle w:val="ListParagraph"/>
              <w:numPr>
                <w:ilvl w:val="0"/>
                <w:numId w:val="30"/>
              </w:numPr>
              <w:spacing w:after="0"/>
              <w:ind w:leftChars="0"/>
              <w:rPr>
                <w:sz w:val="20"/>
              </w:rPr>
            </w:pPr>
            <w:r w:rsidRPr="00D333EC">
              <w:rPr>
                <w:sz w:val="20"/>
              </w:rPr>
              <w:t>Extending Rel-16 codebook with rank 3 and 4 can provide additional 7-10% cell average gain compared with Rel-15 Type II with rank 1 and 2 only, at least for SU-MIMO and low RU case.</w:t>
            </w:r>
          </w:p>
        </w:tc>
      </w:tr>
      <w:tr w:rsidR="00C63E23" w14:paraId="66CE8A38" w14:textId="77777777" w:rsidTr="00FE4487">
        <w:tc>
          <w:tcPr>
            <w:tcW w:w="1345" w:type="dxa"/>
          </w:tcPr>
          <w:p w14:paraId="5EE3C55B" w14:textId="77777777" w:rsidR="00C63E23" w:rsidRDefault="00C63E23" w:rsidP="00FE4487">
            <w:pPr>
              <w:pStyle w:val="0Maintext"/>
              <w:spacing w:after="0" w:afterAutospacing="0" w:line="240" w:lineRule="auto"/>
              <w:ind w:firstLine="0"/>
              <w:jc w:val="left"/>
              <w:rPr>
                <w:lang w:val="en-US"/>
              </w:rPr>
            </w:pPr>
            <w:r>
              <w:rPr>
                <w:lang w:val="en-US"/>
              </w:rPr>
              <w:t>ZTE</w:t>
            </w:r>
          </w:p>
        </w:tc>
        <w:tc>
          <w:tcPr>
            <w:tcW w:w="1890" w:type="dxa"/>
          </w:tcPr>
          <w:p w14:paraId="63171FE1" w14:textId="77777777" w:rsidR="00C63E23" w:rsidRDefault="00C63E23" w:rsidP="00FE4487">
            <w:pPr>
              <w:pStyle w:val="0Maintext"/>
              <w:spacing w:after="0" w:afterAutospacing="0" w:line="240" w:lineRule="auto"/>
              <w:ind w:firstLine="0"/>
              <w:jc w:val="left"/>
              <w:rPr>
                <w:lang w:val="en-US"/>
              </w:rPr>
            </w:pPr>
            <w:r>
              <w:rPr>
                <w:lang w:val="en-US"/>
              </w:rPr>
              <w:t>UPT</w:t>
            </w:r>
          </w:p>
        </w:tc>
        <w:tc>
          <w:tcPr>
            <w:tcW w:w="6394" w:type="dxa"/>
          </w:tcPr>
          <w:p w14:paraId="092EE331" w14:textId="77777777" w:rsidR="00C63E23" w:rsidRPr="00D333EC" w:rsidRDefault="00C63E23" w:rsidP="001D5D34">
            <w:pPr>
              <w:pStyle w:val="ListParagraph"/>
              <w:numPr>
                <w:ilvl w:val="0"/>
                <w:numId w:val="30"/>
              </w:numPr>
              <w:spacing w:after="0"/>
              <w:ind w:leftChars="0"/>
              <w:rPr>
                <w:sz w:val="20"/>
              </w:rPr>
            </w:pPr>
            <w:r w:rsidRPr="00D333EC">
              <w:rPr>
                <w:sz w:val="20"/>
              </w:rPr>
              <w:t>Comparing Type II rank 4 and Type II rank 2, rank 4 achieves average throughput gain but suffers cell-edge throughput loss.</w:t>
            </w:r>
          </w:p>
        </w:tc>
      </w:tr>
      <w:tr w:rsidR="00C63E23" w14:paraId="785068C6" w14:textId="77777777" w:rsidTr="00FE4487">
        <w:tc>
          <w:tcPr>
            <w:tcW w:w="1345" w:type="dxa"/>
          </w:tcPr>
          <w:p w14:paraId="1C9961C2" w14:textId="77777777" w:rsidR="00C63E23" w:rsidRDefault="00C63E23" w:rsidP="00FE4487">
            <w:pPr>
              <w:pStyle w:val="0Maintext"/>
              <w:spacing w:after="0" w:afterAutospacing="0" w:line="240" w:lineRule="auto"/>
              <w:ind w:firstLine="0"/>
              <w:jc w:val="left"/>
              <w:rPr>
                <w:lang w:val="en-US"/>
              </w:rPr>
            </w:pPr>
            <w:proofErr w:type="spellStart"/>
            <w:r>
              <w:rPr>
                <w:lang w:val="en-US"/>
              </w:rPr>
              <w:t>MotM</w:t>
            </w:r>
            <w:proofErr w:type="spellEnd"/>
            <w:r>
              <w:rPr>
                <w:lang w:val="en-US"/>
              </w:rPr>
              <w:t>/Lenovo</w:t>
            </w:r>
          </w:p>
        </w:tc>
        <w:tc>
          <w:tcPr>
            <w:tcW w:w="1890" w:type="dxa"/>
          </w:tcPr>
          <w:p w14:paraId="43481A08" w14:textId="77777777" w:rsidR="00C63E23" w:rsidRDefault="00C63E23" w:rsidP="00FE4487">
            <w:pPr>
              <w:pStyle w:val="0Maintext"/>
              <w:spacing w:after="0" w:afterAutospacing="0" w:line="240" w:lineRule="auto"/>
              <w:ind w:firstLine="0"/>
              <w:jc w:val="left"/>
              <w:rPr>
                <w:lang w:val="en-US"/>
              </w:rPr>
            </w:pPr>
            <w:r>
              <w:rPr>
                <w:lang w:val="en-US"/>
              </w:rPr>
              <w:t xml:space="preserve">CDF of spec. </w:t>
            </w:r>
            <w:proofErr w:type="spellStart"/>
            <w:r>
              <w:rPr>
                <w:lang w:val="en-US"/>
              </w:rPr>
              <w:t>effec</w:t>
            </w:r>
            <w:proofErr w:type="spellEnd"/>
            <w:r>
              <w:rPr>
                <w:lang w:val="en-US"/>
              </w:rPr>
              <w:t>.</w:t>
            </w:r>
          </w:p>
        </w:tc>
        <w:tc>
          <w:tcPr>
            <w:tcW w:w="6394" w:type="dxa"/>
          </w:tcPr>
          <w:p w14:paraId="401B747B" w14:textId="77777777" w:rsidR="00C63E23" w:rsidRPr="00D333EC" w:rsidRDefault="00C63E23" w:rsidP="001D5D34">
            <w:pPr>
              <w:pStyle w:val="ListParagraph"/>
              <w:numPr>
                <w:ilvl w:val="0"/>
                <w:numId w:val="30"/>
              </w:numPr>
              <w:spacing w:after="0"/>
              <w:ind w:leftChars="0"/>
              <w:rPr>
                <w:sz w:val="20"/>
              </w:rPr>
            </w:pPr>
            <w:r w:rsidRPr="00D333EC">
              <w:rPr>
                <w:sz w:val="20"/>
              </w:rPr>
              <w:t>Extension of CSI Type-II feedback to rank 3-4 transmission can potentially provide significant gains in average throughput under NR MIMO.</w:t>
            </w:r>
          </w:p>
        </w:tc>
      </w:tr>
      <w:tr w:rsidR="00C63E23" w14:paraId="4DFCC1A5" w14:textId="77777777" w:rsidTr="00FE4487">
        <w:tc>
          <w:tcPr>
            <w:tcW w:w="1345" w:type="dxa"/>
          </w:tcPr>
          <w:p w14:paraId="3FD068D1" w14:textId="77777777" w:rsidR="00C63E23" w:rsidRDefault="00C63E23" w:rsidP="00FE4487">
            <w:pPr>
              <w:pStyle w:val="0Maintext"/>
              <w:spacing w:after="0" w:afterAutospacing="0" w:line="240" w:lineRule="auto"/>
              <w:ind w:firstLine="0"/>
              <w:jc w:val="left"/>
              <w:rPr>
                <w:lang w:val="en-US"/>
              </w:rPr>
            </w:pPr>
            <w:r>
              <w:rPr>
                <w:lang w:val="en-US"/>
              </w:rPr>
              <w:t>Qualcomm</w:t>
            </w:r>
          </w:p>
        </w:tc>
        <w:tc>
          <w:tcPr>
            <w:tcW w:w="1890" w:type="dxa"/>
          </w:tcPr>
          <w:p w14:paraId="3952018D" w14:textId="77777777" w:rsidR="00C63E23" w:rsidRDefault="00C63E23" w:rsidP="00FE4487">
            <w:pPr>
              <w:pStyle w:val="0Maintext"/>
              <w:spacing w:after="0" w:afterAutospacing="0" w:line="240" w:lineRule="auto"/>
              <w:ind w:firstLine="0"/>
              <w:jc w:val="left"/>
              <w:rPr>
                <w:lang w:val="en-US"/>
              </w:rPr>
            </w:pPr>
            <w:r>
              <w:rPr>
                <w:lang w:val="en-US"/>
              </w:rPr>
              <w:t>UPT vs. overhead</w:t>
            </w:r>
          </w:p>
        </w:tc>
        <w:tc>
          <w:tcPr>
            <w:tcW w:w="6394" w:type="dxa"/>
          </w:tcPr>
          <w:p w14:paraId="1A126015" w14:textId="77777777" w:rsidR="00C63E23" w:rsidRPr="00D333EC" w:rsidRDefault="00C63E23" w:rsidP="001D5D34">
            <w:pPr>
              <w:pStyle w:val="ListParagraph"/>
              <w:numPr>
                <w:ilvl w:val="0"/>
                <w:numId w:val="30"/>
              </w:numPr>
              <w:spacing w:after="0"/>
              <w:ind w:leftChars="0"/>
              <w:rPr>
                <w:sz w:val="20"/>
              </w:rPr>
            </w:pPr>
            <w:r w:rsidRPr="00D333EC">
              <w:rPr>
                <w:sz w:val="20"/>
              </w:rPr>
              <w:t>Compared to having a per-layer constraint on the number of non-zero coefficients, allowing UE to freely assign the total number of non-zero coefficients across layers achieve similar performance but with around half payload reduced.</w:t>
            </w:r>
          </w:p>
        </w:tc>
      </w:tr>
      <w:tr w:rsidR="00C63E23" w14:paraId="10E68A3A" w14:textId="77777777" w:rsidTr="00FE4487">
        <w:tc>
          <w:tcPr>
            <w:tcW w:w="1345" w:type="dxa"/>
          </w:tcPr>
          <w:p w14:paraId="749DC3BC" w14:textId="77777777" w:rsidR="00C63E23" w:rsidRDefault="00C63E23" w:rsidP="00FE4487">
            <w:pPr>
              <w:pStyle w:val="0Maintext"/>
              <w:spacing w:after="0" w:afterAutospacing="0" w:line="240" w:lineRule="auto"/>
              <w:ind w:firstLine="0"/>
              <w:jc w:val="left"/>
              <w:rPr>
                <w:lang w:val="en-US"/>
              </w:rPr>
            </w:pPr>
            <w:r>
              <w:rPr>
                <w:lang w:val="en-US"/>
              </w:rPr>
              <w:t>LGE</w:t>
            </w:r>
          </w:p>
        </w:tc>
        <w:tc>
          <w:tcPr>
            <w:tcW w:w="1890" w:type="dxa"/>
          </w:tcPr>
          <w:p w14:paraId="636AF99B" w14:textId="77777777" w:rsidR="00C63E23" w:rsidRDefault="00C63E23" w:rsidP="00FE4487">
            <w:pPr>
              <w:pStyle w:val="0Maintext"/>
              <w:spacing w:after="0" w:afterAutospacing="0" w:line="240" w:lineRule="auto"/>
              <w:ind w:firstLine="0"/>
              <w:jc w:val="left"/>
              <w:rPr>
                <w:lang w:val="en-US"/>
              </w:rPr>
            </w:pPr>
            <w:r>
              <w:rPr>
                <w:lang w:val="en-US"/>
              </w:rPr>
              <w:t>UPT</w:t>
            </w:r>
          </w:p>
        </w:tc>
        <w:tc>
          <w:tcPr>
            <w:tcW w:w="6394" w:type="dxa"/>
          </w:tcPr>
          <w:p w14:paraId="19F6A852" w14:textId="77777777" w:rsidR="00C63E23" w:rsidRPr="00D333EC" w:rsidRDefault="00C63E23" w:rsidP="001D5D34">
            <w:pPr>
              <w:pStyle w:val="ListParagraph"/>
              <w:numPr>
                <w:ilvl w:val="0"/>
                <w:numId w:val="30"/>
              </w:numPr>
              <w:spacing w:after="0"/>
              <w:ind w:leftChars="0"/>
              <w:rPr>
                <w:sz w:val="20"/>
              </w:rPr>
            </w:pPr>
            <w:r w:rsidRPr="00D333EC">
              <w:rPr>
                <w:sz w:val="20"/>
              </w:rPr>
              <w:t>By increasing maximal supported layer from 2 to 4 per UE, it is observed that 37% and 33% mean UE throughput gain can be attained for Dense Urban and Indoor hotspot (12 Site), respectively.</w:t>
            </w:r>
          </w:p>
          <w:p w14:paraId="26A412AE" w14:textId="77777777" w:rsidR="00C63E23" w:rsidRPr="00D333EC" w:rsidRDefault="00C63E23" w:rsidP="001D5D34">
            <w:pPr>
              <w:pStyle w:val="ListParagraph"/>
              <w:numPr>
                <w:ilvl w:val="0"/>
                <w:numId w:val="30"/>
              </w:numPr>
              <w:spacing w:after="0"/>
              <w:ind w:leftChars="0"/>
              <w:rPr>
                <w:sz w:val="20"/>
              </w:rPr>
            </w:pPr>
            <w:r w:rsidRPr="00D333EC">
              <w:rPr>
                <w:sz w:val="20"/>
              </w:rPr>
              <w:t xml:space="preserve">By increasing maximal supported layer from 2 to 4 per UE, it is observed that 11% and 13% 95-percentile UE throughput gain can be attained for Dense Urban and Indoor hotspot (12 Site) by considering orthogonality between the layers, respectively. </w:t>
            </w:r>
          </w:p>
          <w:p w14:paraId="7F6D5C39" w14:textId="77777777" w:rsidR="00C63E23" w:rsidRPr="00D333EC" w:rsidRDefault="00C63E23" w:rsidP="001D5D34">
            <w:pPr>
              <w:pStyle w:val="ListParagraph"/>
              <w:numPr>
                <w:ilvl w:val="0"/>
                <w:numId w:val="30"/>
              </w:numPr>
              <w:spacing w:after="0"/>
              <w:ind w:leftChars="0"/>
              <w:rPr>
                <w:sz w:val="20"/>
              </w:rPr>
            </w:pPr>
            <w:r w:rsidRPr="00D333EC">
              <w:rPr>
                <w:sz w:val="20"/>
              </w:rPr>
              <w:t xml:space="preserve">By increasing maximal supported layer from 2 to 4 per UE, significant performance </w:t>
            </w:r>
            <w:proofErr w:type="gramStart"/>
            <w:r w:rsidRPr="00D333EC">
              <w:rPr>
                <w:sz w:val="20"/>
              </w:rPr>
              <w:t>gain</w:t>
            </w:r>
            <w:proofErr w:type="gramEnd"/>
            <w:r w:rsidRPr="00D333EC">
              <w:rPr>
                <w:sz w:val="20"/>
              </w:rPr>
              <w:t xml:space="preserve"> for both mean UE and 5-percentile UE can be obtained in case of SU-MIMO scenario.</w:t>
            </w:r>
          </w:p>
          <w:p w14:paraId="2177EDB2" w14:textId="77777777" w:rsidR="00C63E23" w:rsidRPr="00D333EC" w:rsidRDefault="00C63E23" w:rsidP="001D5D34">
            <w:pPr>
              <w:pStyle w:val="ListParagraph"/>
              <w:numPr>
                <w:ilvl w:val="0"/>
                <w:numId w:val="30"/>
              </w:numPr>
              <w:spacing w:after="0"/>
              <w:ind w:leftChars="0"/>
              <w:rPr>
                <w:sz w:val="20"/>
              </w:rPr>
            </w:pPr>
            <w:r w:rsidRPr="00D333EC">
              <w:rPr>
                <w:sz w:val="20"/>
              </w:rPr>
              <w:t>By increasing maximal supported layer 4 per UE, a significant overhead reduction for CSI reporting is observed with negligible performance loss of UE throughput by considering a different amount of quantization level for layers.</w:t>
            </w:r>
          </w:p>
        </w:tc>
      </w:tr>
      <w:tr w:rsidR="00C63E23" w14:paraId="44F7B7CD" w14:textId="77777777" w:rsidTr="00FE4487">
        <w:tc>
          <w:tcPr>
            <w:tcW w:w="1345" w:type="dxa"/>
          </w:tcPr>
          <w:p w14:paraId="77518E43" w14:textId="77777777" w:rsidR="00C63E23" w:rsidRDefault="00C63E23" w:rsidP="00FE4487">
            <w:pPr>
              <w:pStyle w:val="0Maintext"/>
              <w:spacing w:after="0" w:afterAutospacing="0" w:line="240" w:lineRule="auto"/>
              <w:ind w:firstLine="0"/>
              <w:jc w:val="left"/>
              <w:rPr>
                <w:lang w:val="en-US"/>
              </w:rPr>
            </w:pPr>
            <w:r>
              <w:rPr>
                <w:lang w:val="en-US"/>
              </w:rPr>
              <w:t>Samsung</w:t>
            </w:r>
          </w:p>
        </w:tc>
        <w:tc>
          <w:tcPr>
            <w:tcW w:w="1890" w:type="dxa"/>
          </w:tcPr>
          <w:p w14:paraId="0ECB8D37" w14:textId="77777777" w:rsidR="00C63E23" w:rsidRDefault="00C63E23" w:rsidP="00FE4487">
            <w:pPr>
              <w:pStyle w:val="0Maintext"/>
              <w:spacing w:after="0" w:afterAutospacing="0" w:line="240" w:lineRule="auto"/>
              <w:ind w:firstLine="0"/>
              <w:jc w:val="left"/>
              <w:rPr>
                <w:lang w:val="en-US"/>
              </w:rPr>
            </w:pPr>
            <w:r>
              <w:rPr>
                <w:lang w:val="en-US"/>
              </w:rPr>
              <w:t>UPT</w:t>
            </w:r>
          </w:p>
        </w:tc>
        <w:tc>
          <w:tcPr>
            <w:tcW w:w="6394" w:type="dxa"/>
          </w:tcPr>
          <w:p w14:paraId="31F5279C" w14:textId="77777777" w:rsidR="00C63E23" w:rsidRPr="00D333EC" w:rsidRDefault="00C63E23" w:rsidP="001D5D34">
            <w:pPr>
              <w:pStyle w:val="ListParagraph"/>
              <w:numPr>
                <w:ilvl w:val="0"/>
                <w:numId w:val="30"/>
              </w:numPr>
              <w:spacing w:after="0"/>
              <w:ind w:leftChars="0"/>
              <w:rPr>
                <w:sz w:val="20"/>
              </w:rPr>
            </w:pPr>
            <w:r w:rsidRPr="00D333EC">
              <w:rPr>
                <w:sz w:val="20"/>
              </w:rPr>
              <w:t>The significantly large percentage of UEs report rank 3-4 CSI. In particular, the order of Alt 0-3 based on the increasing percentage of rank 3-4 CSI is as follows: Alt 0 &lt; Alt 1 &lt; Alt 3, Scheme 0 &lt; Alt 3, Scheme 1 &lt; Alt 2.</w:t>
            </w:r>
          </w:p>
          <w:p w14:paraId="24FD6118" w14:textId="77777777" w:rsidR="00C63E23" w:rsidRPr="00D333EC" w:rsidRDefault="00C63E23" w:rsidP="001D5D34">
            <w:pPr>
              <w:pStyle w:val="ListParagraph"/>
              <w:numPr>
                <w:ilvl w:val="0"/>
                <w:numId w:val="30"/>
              </w:numPr>
              <w:spacing w:after="0"/>
              <w:ind w:leftChars="0"/>
              <w:rPr>
                <w:sz w:val="20"/>
              </w:rPr>
            </w:pPr>
            <w:r w:rsidRPr="00D333EC">
              <w:rPr>
                <w:sz w:val="20"/>
              </w:rPr>
              <w:t>For L = 2, Alt 2 and Alt 3 are identical, hence show identical performance, and performance gap between Alt 1 and Alt 2-3 is small (~3%).</w:t>
            </w:r>
          </w:p>
          <w:p w14:paraId="27828BE5" w14:textId="77777777" w:rsidR="00C63E23" w:rsidRPr="00D333EC" w:rsidRDefault="00C63E23" w:rsidP="001D5D34">
            <w:pPr>
              <w:pStyle w:val="ListParagraph"/>
              <w:numPr>
                <w:ilvl w:val="0"/>
                <w:numId w:val="30"/>
              </w:numPr>
              <w:spacing w:after="0"/>
              <w:ind w:leftChars="0"/>
              <w:rPr>
                <w:sz w:val="20"/>
              </w:rPr>
            </w:pPr>
            <w:r w:rsidRPr="00D333EC">
              <w:rPr>
                <w:sz w:val="20"/>
              </w:rPr>
              <w:t xml:space="preserve">The performance gap between Alt 1 (Type I R34) and Alt 2 (Type II </w:t>
            </w:r>
            <w:proofErr w:type="spellStart"/>
            <w:r w:rsidRPr="00D333EC">
              <w:rPr>
                <w:sz w:val="20"/>
              </w:rPr>
              <w:t>extn</w:t>
            </w:r>
            <w:proofErr w:type="spellEnd"/>
            <w:r w:rsidRPr="00D333EC">
              <w:rPr>
                <w:sz w:val="20"/>
              </w:rPr>
              <w:t xml:space="preserve">) is large: ~ 20% for L = 4. The SB overhead of Alt 2 (Type II </w:t>
            </w:r>
            <w:proofErr w:type="spellStart"/>
            <w:r w:rsidRPr="00D333EC">
              <w:rPr>
                <w:sz w:val="20"/>
              </w:rPr>
              <w:t>extn</w:t>
            </w:r>
            <w:proofErr w:type="spellEnd"/>
            <w:r w:rsidRPr="00D333EC">
              <w:rPr>
                <w:sz w:val="20"/>
              </w:rPr>
              <w:t>), however, is large: 84 bits/SB for rank 4, which is 2 times of rank 2.</w:t>
            </w:r>
          </w:p>
          <w:p w14:paraId="563D902E" w14:textId="77777777" w:rsidR="00C63E23" w:rsidRPr="00D333EC" w:rsidRDefault="00C63E23" w:rsidP="001D5D34">
            <w:pPr>
              <w:pStyle w:val="ListParagraph"/>
              <w:numPr>
                <w:ilvl w:val="0"/>
                <w:numId w:val="30"/>
              </w:numPr>
              <w:spacing w:after="0"/>
              <w:ind w:leftChars="0"/>
              <w:rPr>
                <w:sz w:val="20"/>
              </w:rPr>
            </w:pPr>
            <w:r w:rsidRPr="00D333EC">
              <w:rPr>
                <w:sz w:val="20"/>
              </w:rPr>
              <w:t>The proposed scheme (Alt 3, Scheme 0 and 1) achieves good performance vs. overhead trade-off.</w:t>
            </w:r>
          </w:p>
          <w:p w14:paraId="12D11333" w14:textId="77777777" w:rsidR="00C63E23" w:rsidRPr="00D333EC" w:rsidRDefault="00C63E23" w:rsidP="001D5D34">
            <w:pPr>
              <w:pStyle w:val="ListParagraph"/>
              <w:numPr>
                <w:ilvl w:val="0"/>
                <w:numId w:val="30"/>
              </w:numPr>
              <w:spacing w:after="0"/>
              <w:ind w:leftChars="0"/>
              <w:rPr>
                <w:sz w:val="20"/>
              </w:rPr>
            </w:pPr>
            <w:r w:rsidRPr="00D333EC">
              <w:rPr>
                <w:rFonts w:hint="eastAsia"/>
                <w:sz w:val="20"/>
              </w:rPr>
              <w:t>The payload is comparable (</w:t>
            </w:r>
            <w:r w:rsidRPr="00D333EC">
              <w:rPr>
                <w:rFonts w:hint="eastAsia"/>
                <w:sz w:val="20"/>
              </w:rPr>
              <w:t>≤</w:t>
            </w:r>
            <w:r w:rsidRPr="00D333EC">
              <w:rPr>
                <w:rFonts w:hint="eastAsia"/>
                <w:sz w:val="20"/>
              </w:rPr>
              <w:t xml:space="preserve">) to rank 2. </w:t>
            </w:r>
          </w:p>
          <w:p w14:paraId="79DA40E0" w14:textId="77777777" w:rsidR="00C63E23" w:rsidRPr="00D333EC" w:rsidRDefault="00C63E23" w:rsidP="001D5D34">
            <w:pPr>
              <w:pStyle w:val="ListParagraph"/>
              <w:numPr>
                <w:ilvl w:val="0"/>
                <w:numId w:val="30"/>
              </w:numPr>
              <w:spacing w:after="0"/>
              <w:ind w:leftChars="0"/>
              <w:rPr>
                <w:sz w:val="20"/>
              </w:rPr>
            </w:pPr>
            <w:r w:rsidRPr="00D333EC">
              <w:rPr>
                <w:sz w:val="20"/>
              </w:rPr>
              <w:t xml:space="preserve">The performance is close to Alt 2 (Type II </w:t>
            </w:r>
            <w:proofErr w:type="spellStart"/>
            <w:r w:rsidRPr="00D333EC">
              <w:rPr>
                <w:sz w:val="20"/>
              </w:rPr>
              <w:t>extn</w:t>
            </w:r>
            <w:proofErr w:type="spellEnd"/>
            <w:r w:rsidRPr="00D333EC">
              <w:rPr>
                <w:sz w:val="20"/>
              </w:rPr>
              <w:t>.).</w:t>
            </w:r>
          </w:p>
        </w:tc>
      </w:tr>
    </w:tbl>
    <w:p w14:paraId="04F2F390" w14:textId="4DBA432E" w:rsidR="00C63E23" w:rsidRPr="00082D37" w:rsidRDefault="00C63E23" w:rsidP="00C63E23">
      <w:pPr>
        <w:pStyle w:val="Style1"/>
        <w:spacing w:after="120"/>
        <w:ind w:firstLine="0"/>
        <w:rPr>
          <w:i/>
          <w:highlight w:val="yellow"/>
          <w:lang w:val="en-US"/>
        </w:rPr>
      </w:pPr>
    </w:p>
    <w:p w14:paraId="777697C7" w14:textId="170C5193" w:rsidR="00C63E23" w:rsidRDefault="00C63E23" w:rsidP="00C63E23">
      <w:pPr>
        <w:pStyle w:val="Style1"/>
        <w:spacing w:after="120"/>
        <w:ind w:firstLine="0"/>
        <w:rPr>
          <w:i/>
          <w:highlight w:val="yellow"/>
          <w:lang w:val="en-US"/>
        </w:rPr>
      </w:pPr>
      <w:r w:rsidRPr="00082D37">
        <w:rPr>
          <w:b/>
          <w:highlight w:val="yellow"/>
          <w:u w:val="single"/>
          <w:lang w:val="en-US"/>
        </w:rPr>
        <w:t>Obser</w:t>
      </w:r>
      <w:r w:rsidRPr="003B7972">
        <w:rPr>
          <w:b/>
          <w:highlight w:val="yellow"/>
          <w:u w:val="single"/>
          <w:lang w:val="en-US"/>
        </w:rPr>
        <w:t xml:space="preserve">vation </w:t>
      </w:r>
      <w:r w:rsidR="002776C3">
        <w:rPr>
          <w:b/>
          <w:highlight w:val="yellow"/>
          <w:u w:val="single"/>
          <w:lang w:val="en-US"/>
        </w:rPr>
        <w:t>2</w:t>
      </w:r>
      <w:r w:rsidRPr="003B7972">
        <w:rPr>
          <w:highlight w:val="yellow"/>
          <w:lang w:val="en-US"/>
        </w:rPr>
        <w:t xml:space="preserve">: </w:t>
      </w:r>
      <w:r w:rsidRPr="00E66321">
        <w:rPr>
          <w:i/>
          <w:highlight w:val="yellow"/>
          <w:lang w:val="en-US"/>
        </w:rPr>
        <w:t>A</w:t>
      </w:r>
      <w:r>
        <w:rPr>
          <w:i/>
          <w:highlight w:val="yellow"/>
          <w:lang w:val="en-US"/>
        </w:rPr>
        <w:t xml:space="preserve">mong all the companies expressing their views, </w:t>
      </w:r>
      <w:r w:rsidRPr="00E66321">
        <w:rPr>
          <w:i/>
          <w:highlight w:val="yellow"/>
          <w:lang w:val="en-US"/>
        </w:rPr>
        <w:t>consensus is reached on extending DFT-based compression (designed for RI=1-2) to RI=3-4</w:t>
      </w:r>
      <w:r w:rsidR="00DA2794">
        <w:rPr>
          <w:i/>
          <w:highlight w:val="yellow"/>
          <w:lang w:val="en-US"/>
        </w:rPr>
        <w:t>. The majority of these companies supports such extension</w:t>
      </w:r>
      <w:r w:rsidRPr="00E66321">
        <w:rPr>
          <w:i/>
          <w:highlight w:val="yellow"/>
          <w:lang w:val="en-US"/>
        </w:rPr>
        <w:t xml:space="preserve"> as long as the resulting overhead for RI=3-4 should not exceed, or at least comparable to, that for RI=2.</w:t>
      </w:r>
    </w:p>
    <w:p w14:paraId="1BA99D8A" w14:textId="77777777" w:rsidR="00C63E23" w:rsidRDefault="00C63E23" w:rsidP="00C63E23">
      <w:pPr>
        <w:pStyle w:val="Style1"/>
        <w:spacing w:after="120"/>
        <w:ind w:firstLine="0"/>
        <w:rPr>
          <w:i/>
          <w:highlight w:val="yellow"/>
          <w:lang w:val="en-US"/>
        </w:rPr>
      </w:pPr>
    </w:p>
    <w:p w14:paraId="550D6E81" w14:textId="15CE6E19" w:rsidR="00C63E23" w:rsidRDefault="00C63E23" w:rsidP="00C63E23">
      <w:pPr>
        <w:pStyle w:val="Style1"/>
        <w:spacing w:after="120"/>
        <w:ind w:firstLine="0"/>
        <w:rPr>
          <w:i/>
          <w:highlight w:val="yellow"/>
          <w:lang w:val="en-US"/>
        </w:rPr>
      </w:pPr>
      <w:r w:rsidRPr="001849E0">
        <w:rPr>
          <w:b/>
          <w:highlight w:val="yellow"/>
          <w:u w:val="single"/>
          <w:lang w:val="en-US"/>
        </w:rPr>
        <w:t xml:space="preserve">Proposal </w:t>
      </w:r>
      <w:r w:rsidR="002776C3">
        <w:rPr>
          <w:b/>
          <w:highlight w:val="yellow"/>
          <w:u w:val="single"/>
          <w:lang w:val="en-US"/>
        </w:rPr>
        <w:t>2</w:t>
      </w:r>
      <w:r>
        <w:rPr>
          <w:i/>
          <w:highlight w:val="yellow"/>
          <w:lang w:val="en-US"/>
        </w:rPr>
        <w:t xml:space="preserve">: </w:t>
      </w:r>
      <w:r>
        <w:rPr>
          <w:i/>
          <w:highlight w:val="yellow"/>
          <w:lang w:val="en-US" w:eastAsia="ko-KR"/>
        </w:rPr>
        <w:t xml:space="preserve">Agree to extend the Type II </w:t>
      </w:r>
      <w:r w:rsidRPr="00E66321">
        <w:rPr>
          <w:i/>
          <w:highlight w:val="yellow"/>
          <w:lang w:val="en-US"/>
        </w:rPr>
        <w:t xml:space="preserve">DFT-based compression (designed for RI=1-2) to RI=3-4 </w:t>
      </w:r>
      <w:r>
        <w:rPr>
          <w:i/>
          <w:highlight w:val="yellow"/>
          <w:lang w:val="en-US"/>
        </w:rPr>
        <w:t>with the following design principle:</w:t>
      </w:r>
    </w:p>
    <w:p w14:paraId="2A7671E8" w14:textId="7F795144" w:rsidR="00E27B46" w:rsidRPr="00C013B9" w:rsidRDefault="00C63E23" w:rsidP="00C013B9">
      <w:pPr>
        <w:pStyle w:val="Style1"/>
        <w:numPr>
          <w:ilvl w:val="0"/>
          <w:numId w:val="32"/>
        </w:numPr>
        <w:spacing w:after="120"/>
        <w:rPr>
          <w:i/>
          <w:highlight w:val="yellow"/>
          <w:lang w:val="en-US"/>
        </w:rPr>
      </w:pPr>
      <w:r>
        <w:rPr>
          <w:i/>
          <w:highlight w:val="yellow"/>
          <w:lang w:val="en-US"/>
        </w:rPr>
        <w:t>T</w:t>
      </w:r>
      <w:r w:rsidRPr="00E66321">
        <w:rPr>
          <w:i/>
          <w:highlight w:val="yellow"/>
          <w:lang w:val="en-US"/>
        </w:rPr>
        <w:t xml:space="preserve">he resulting overhead for RI=3-4 </w:t>
      </w:r>
      <w:r w:rsidR="00E27B46">
        <w:rPr>
          <w:i/>
          <w:highlight w:val="yellow"/>
          <w:lang w:val="en-US"/>
        </w:rPr>
        <w:t xml:space="preserve">is </w:t>
      </w:r>
      <w:r w:rsidR="00BC13C1">
        <w:rPr>
          <w:i/>
          <w:highlight w:val="yellow"/>
          <w:lang w:val="en-US"/>
        </w:rPr>
        <w:t xml:space="preserve">at least </w:t>
      </w:r>
      <w:r w:rsidR="00612F68">
        <w:rPr>
          <w:i/>
          <w:highlight w:val="yellow"/>
          <w:lang w:val="en-US"/>
        </w:rPr>
        <w:t>comparable to</w:t>
      </w:r>
      <w:r w:rsidRPr="00E66321">
        <w:rPr>
          <w:i/>
          <w:highlight w:val="yellow"/>
          <w:lang w:val="en-US"/>
        </w:rPr>
        <w:t xml:space="preserve"> that for RI=2</w:t>
      </w:r>
      <w:r w:rsidR="00E27B46">
        <w:rPr>
          <w:i/>
          <w:highlight w:val="yellow"/>
          <w:lang w:val="en-US"/>
        </w:rPr>
        <w:t xml:space="preserve"> </w:t>
      </w:r>
    </w:p>
    <w:p w14:paraId="0E4765A7" w14:textId="5230317B" w:rsidR="0081531D" w:rsidRDefault="0081531D" w:rsidP="00AE1C4D">
      <w:pPr>
        <w:pStyle w:val="Style1"/>
        <w:spacing w:after="120"/>
        <w:ind w:firstLine="0"/>
        <w:rPr>
          <w:i/>
          <w:lang w:val="en-US" w:eastAsia="ko-KR"/>
        </w:rPr>
      </w:pPr>
    </w:p>
    <w:p w14:paraId="2D377A40" w14:textId="07F01CED" w:rsidR="00C63E23" w:rsidRPr="00082D37" w:rsidRDefault="00C63E23" w:rsidP="00C63E23">
      <w:pPr>
        <w:pStyle w:val="Heading2"/>
        <w:spacing w:before="0"/>
        <w:rPr>
          <w:lang w:val="en-US"/>
        </w:rPr>
      </w:pPr>
      <w:bookmarkStart w:id="5" w:name="_Ref192618"/>
      <w:r>
        <w:rPr>
          <w:lang w:val="en-US"/>
        </w:rPr>
        <w:t>S</w:t>
      </w:r>
      <w:r w:rsidR="00086B7F">
        <w:rPr>
          <w:lang w:val="en-US"/>
        </w:rPr>
        <w:t>ize-K</w:t>
      </w:r>
      <w:r w:rsidR="00086B7F" w:rsidRPr="00086B7F">
        <w:rPr>
          <w:vertAlign w:val="subscript"/>
          <w:lang w:val="en-US"/>
        </w:rPr>
        <w:t>0</w:t>
      </w:r>
      <w:r w:rsidR="00086B7F">
        <w:rPr>
          <w:lang w:val="en-US"/>
        </w:rPr>
        <w:t xml:space="preserve"> s</w:t>
      </w:r>
      <w:r>
        <w:rPr>
          <w:lang w:val="en-US"/>
        </w:rPr>
        <w:t>ubset selection for layer 0</w:t>
      </w:r>
      <w:bookmarkEnd w:id="5"/>
    </w:p>
    <w:p w14:paraId="4459C3B0" w14:textId="77777777" w:rsidR="00C63E23" w:rsidRDefault="00C63E23" w:rsidP="00C63E23">
      <w:pPr>
        <w:pStyle w:val="Style1"/>
        <w:spacing w:after="120" w:line="24" w:lineRule="atLeast"/>
        <w:ind w:firstLine="450"/>
        <w:rPr>
          <w:lang w:val="en-US"/>
        </w:rPr>
      </w:pPr>
      <w:r>
        <w:rPr>
          <w:lang w:val="en-US"/>
        </w:rPr>
        <w:t xml:space="preserve">The following was agreed in RAN1 NR-AH 1901 </w:t>
      </w:r>
      <w:r>
        <w:rPr>
          <w:lang w:val="en-US"/>
        </w:rPr>
        <w:fldChar w:fldCharType="begin"/>
      </w:r>
      <w:r>
        <w:rPr>
          <w:lang w:val="en-US"/>
        </w:rPr>
        <w:instrText xml:space="preserve"> REF _Ref529318910 \r \h </w:instrText>
      </w:r>
      <w:r>
        <w:rPr>
          <w:lang w:val="en-US"/>
        </w:rPr>
      </w:r>
      <w:r>
        <w:rPr>
          <w:lang w:val="en-US"/>
        </w:rPr>
        <w:fldChar w:fldCharType="separate"/>
      </w:r>
      <w:r>
        <w:rPr>
          <w:lang w:val="en-US"/>
        </w:rPr>
        <w:t>[2]</w:t>
      </w:r>
      <w:r>
        <w:rPr>
          <w:lang w:val="en-US"/>
        </w:rPr>
        <w:fldChar w:fldCharType="end"/>
      </w:r>
      <w:r>
        <w:rPr>
          <w:lang w:val="en-US"/>
        </w:rPr>
        <w:t>:</w:t>
      </w:r>
    </w:p>
    <w:p w14:paraId="42B519FE" w14:textId="77777777" w:rsidR="00C63E23" w:rsidRPr="00397A6D" w:rsidRDefault="00C63E23" w:rsidP="00C63E23">
      <w:pPr>
        <w:spacing w:after="0"/>
        <w:rPr>
          <w:sz w:val="20"/>
          <w:lang w:val="en-US"/>
        </w:rPr>
      </w:pPr>
      <w:r w:rsidRPr="00397A6D">
        <w:rPr>
          <w:sz w:val="20"/>
          <w:lang w:val="en-US"/>
        </w:rPr>
        <w:t xml:space="preserve">On basis/coefficient subset selection for the first layer, support the following: </w:t>
      </w:r>
    </w:p>
    <w:p w14:paraId="38B3040F" w14:textId="77777777" w:rsidR="00C63E23" w:rsidRPr="00397A6D" w:rsidRDefault="00C63E23" w:rsidP="001D5D34">
      <w:pPr>
        <w:pStyle w:val="Style1"/>
        <w:numPr>
          <w:ilvl w:val="0"/>
          <w:numId w:val="19"/>
        </w:numPr>
        <w:spacing w:after="0" w:line="240" w:lineRule="auto"/>
        <w:rPr>
          <w:rFonts w:cs="Times New Roman"/>
          <w:highlight w:val="cyan"/>
          <w:lang w:val="en-US"/>
        </w:rPr>
      </w:pPr>
      <w:r w:rsidRPr="00397A6D">
        <w:rPr>
          <w:rFonts w:cs="Times New Roman"/>
          <w:highlight w:val="cyan"/>
          <w:lang w:val="en-US"/>
        </w:rPr>
        <w:lastRenderedPageBreak/>
        <w:t>Size-K</w:t>
      </w:r>
      <w:r w:rsidRPr="00397A6D">
        <w:rPr>
          <w:rFonts w:cs="Times New Roman"/>
          <w:highlight w:val="cyan"/>
          <w:vertAlign w:val="subscript"/>
          <w:lang w:val="en-US"/>
        </w:rPr>
        <w:t>0</w:t>
      </w:r>
      <w:r w:rsidRPr="00397A6D">
        <w:rPr>
          <w:rFonts w:cs="Times New Roman"/>
          <w:highlight w:val="cyan"/>
          <w:lang w:val="en-US"/>
        </w:rPr>
        <w:fldChar w:fldCharType="begin"/>
      </w:r>
      <w:r w:rsidRPr="00397A6D">
        <w:rPr>
          <w:rFonts w:cs="Times New Roman"/>
          <w:highlight w:val="cyan"/>
          <w:lang w:val="en-US"/>
        </w:rPr>
        <w:instrText xml:space="preserve"> QUOTE </w:instrText>
      </w:r>
      <m:oMath>
        <m:sSub>
          <m:sSubPr>
            <m:ctrlPr>
              <w:rPr>
                <w:rFonts w:ascii="Cambria Math" w:hAnsi="Cambria Math"/>
                <w:i/>
                <w:iCs/>
                <w:highlight w:val="cyan"/>
                <w:lang w:val="sv-SE"/>
              </w:rPr>
            </m:ctrlPr>
          </m:sSubPr>
          <m:e>
            <m:r>
              <m:rPr>
                <m:sty m:val="p"/>
              </m:rPr>
              <w:rPr>
                <w:rFonts w:ascii="Cambria Math" w:hAnsi="Cambria Math"/>
                <w:highlight w:val="cyan"/>
                <w:lang w:val="sv-SE"/>
              </w:rPr>
              <m:t>K</m:t>
            </m:r>
          </m:e>
          <m:sub>
            <m:r>
              <m:rPr>
                <m:sty m:val="p"/>
              </m:rPr>
              <w:rPr>
                <w:rFonts w:ascii="Cambria Math" w:hAnsi="Cambria Math"/>
                <w:highlight w:val="cyan"/>
                <w:lang w:val="en-US"/>
              </w:rPr>
              <m:t>0</m:t>
            </m:r>
          </m:sub>
        </m:sSub>
      </m:oMath>
      <w:r w:rsidRPr="00397A6D">
        <w:rPr>
          <w:rFonts w:cs="Times New Roman"/>
          <w:highlight w:val="cyan"/>
          <w:lang w:val="en-US"/>
        </w:rPr>
        <w:instrText xml:space="preserve"> </w:instrText>
      </w:r>
      <w:r w:rsidRPr="00397A6D">
        <w:rPr>
          <w:rFonts w:cs="Times New Roman"/>
          <w:highlight w:val="cyan"/>
          <w:lang w:val="en-US"/>
        </w:rPr>
        <w:fldChar w:fldCharType="end"/>
      </w:r>
      <w:r w:rsidRPr="00397A6D">
        <w:rPr>
          <w:rFonts w:cs="Times New Roman"/>
          <w:highlight w:val="cyan"/>
          <w:lang w:val="en-US"/>
        </w:rPr>
        <w:t xml:space="preserve"> subset design: down select in RAN1#96 from the following alternatives </w:t>
      </w:r>
    </w:p>
    <w:p w14:paraId="46AF84AC" w14:textId="77777777" w:rsidR="00C63E23" w:rsidRPr="00397A6D" w:rsidRDefault="00C63E23" w:rsidP="001D5D34">
      <w:pPr>
        <w:pStyle w:val="Style1"/>
        <w:numPr>
          <w:ilvl w:val="1"/>
          <w:numId w:val="19"/>
        </w:numPr>
        <w:spacing w:after="0" w:line="240" w:lineRule="auto"/>
        <w:rPr>
          <w:rFonts w:cs="Times New Roman"/>
          <w:highlight w:val="cyan"/>
          <w:lang w:val="en-US"/>
        </w:rPr>
      </w:pPr>
      <w:r w:rsidRPr="00397A6D">
        <w:rPr>
          <w:rFonts w:cs="Times New Roman"/>
          <w:highlight w:val="cyan"/>
          <w:lang w:val="en-US"/>
        </w:rPr>
        <w:t>Alt1. Unrestricted subset (size=2LM)</w:t>
      </w:r>
    </w:p>
    <w:p w14:paraId="5681906D" w14:textId="77777777" w:rsidR="00C63E23" w:rsidRPr="00397A6D" w:rsidRDefault="00C63E23" w:rsidP="001D5D34">
      <w:pPr>
        <w:pStyle w:val="Style1"/>
        <w:numPr>
          <w:ilvl w:val="1"/>
          <w:numId w:val="19"/>
        </w:numPr>
        <w:spacing w:after="0" w:line="240" w:lineRule="auto"/>
        <w:rPr>
          <w:rFonts w:cs="Times New Roman"/>
          <w:highlight w:val="cyan"/>
          <w:lang w:val="en-US"/>
        </w:rPr>
      </w:pPr>
      <w:r w:rsidRPr="00397A6D">
        <w:rPr>
          <w:rFonts w:cs="Times New Roman"/>
          <w:highlight w:val="cyan"/>
          <w:lang w:val="en-US"/>
        </w:rPr>
        <w:t>Alt2. Polarization-common subset (size=LM)</w:t>
      </w:r>
    </w:p>
    <w:p w14:paraId="438E8C8D" w14:textId="77777777" w:rsidR="00C63E23" w:rsidRPr="00397A6D" w:rsidRDefault="00C63E23" w:rsidP="001D5D34">
      <w:pPr>
        <w:pStyle w:val="Style1"/>
        <w:numPr>
          <w:ilvl w:val="1"/>
          <w:numId w:val="19"/>
        </w:numPr>
        <w:spacing w:after="0" w:line="240" w:lineRule="auto"/>
        <w:rPr>
          <w:rFonts w:cs="Times New Roman"/>
          <w:highlight w:val="cyan"/>
          <w:lang w:val="en-US"/>
        </w:rPr>
      </w:pPr>
      <w:r w:rsidRPr="00397A6D">
        <w:rPr>
          <w:rFonts w:cs="Times New Roman"/>
          <w:highlight w:val="cyan"/>
          <w:lang w:val="en-US"/>
        </w:rPr>
        <w:t xml:space="preserve">Alt3. </w:t>
      </w:r>
      <w:r w:rsidRPr="00397A6D">
        <w:rPr>
          <w:rFonts w:eastAsia="SimSun" w:cs="Times New Roman"/>
          <w:highlight w:val="cyan"/>
          <w:lang w:val="en-US" w:eastAsia="zh-CN"/>
        </w:rPr>
        <w:t>Restricted subset (for a given subset of beams and FD basis, size=2L+M)</w:t>
      </w:r>
    </w:p>
    <w:p w14:paraId="4EB2C6BA" w14:textId="77777777" w:rsidR="00C63E23" w:rsidRPr="00397A6D" w:rsidRDefault="00C63E23" w:rsidP="001D5D34">
      <w:pPr>
        <w:pStyle w:val="Style1"/>
        <w:numPr>
          <w:ilvl w:val="0"/>
          <w:numId w:val="19"/>
        </w:numPr>
        <w:spacing w:after="0" w:line="240" w:lineRule="auto"/>
        <w:rPr>
          <w:rFonts w:cs="Times New Roman"/>
          <w:highlight w:val="cyan"/>
          <w:lang w:val="en-US"/>
        </w:rPr>
      </w:pPr>
      <w:r w:rsidRPr="00397A6D">
        <w:rPr>
          <w:rFonts w:cs="Times New Roman"/>
          <w:highlight w:val="cyan"/>
          <w:lang w:val="en-US"/>
        </w:rPr>
        <w:t>The value of K</w:t>
      </w:r>
      <w:r w:rsidRPr="00397A6D">
        <w:rPr>
          <w:rFonts w:cs="Times New Roman"/>
          <w:highlight w:val="cyan"/>
          <w:vertAlign w:val="subscript"/>
          <w:lang w:val="en-US"/>
        </w:rPr>
        <w:t>0</w:t>
      </w:r>
      <w:r w:rsidRPr="00397A6D">
        <w:rPr>
          <w:rFonts w:cs="Times New Roman"/>
          <w:iCs/>
          <w:highlight w:val="cyan"/>
          <w:lang w:val="en-US"/>
        </w:rPr>
        <w:t xml:space="preserve">: </w:t>
      </w:r>
      <w:r w:rsidRPr="00397A6D">
        <w:rPr>
          <w:rFonts w:cs="Times New Roman"/>
          <w:iCs/>
          <w:position w:val="-14"/>
          <w:highlight w:val="cyan"/>
          <w:lang w:val="en-US"/>
        </w:rPr>
        <w:object w:dxaOrig="1660" w:dyaOrig="400" w14:anchorId="43B9C4A8">
          <v:shape id="_x0000_i1028" type="#_x0000_t75" style="width:83.45pt;height:20pt" o:ole="">
            <v:imagedata r:id="rId14" o:title=""/>
          </v:shape>
          <o:OLEObject Type="Embed" ProgID="Equation.DSMT4" ShapeID="_x0000_i1028" DrawAspect="Content" ObjectID="_1612598678" r:id="rId15"/>
        </w:object>
      </w:r>
      <w:r w:rsidRPr="00397A6D">
        <w:rPr>
          <w:rFonts w:cs="Times New Roman"/>
          <w:iCs/>
          <w:highlight w:val="cyan"/>
          <w:lang w:val="en-US"/>
        </w:rPr>
        <w:t xml:space="preserve"> </w:t>
      </w:r>
      <w:r w:rsidRPr="00397A6D">
        <w:rPr>
          <w:rFonts w:cs="Times New Roman"/>
          <w:iCs/>
          <w:highlight w:val="cyan"/>
          <w:lang w:val="sv-SE"/>
        </w:rPr>
        <w:fldChar w:fldCharType="begin"/>
      </w:r>
      <w:r w:rsidRPr="00397A6D">
        <w:rPr>
          <w:rFonts w:cs="Times New Roman"/>
          <w:iCs/>
          <w:highlight w:val="cyan"/>
          <w:lang w:val="sv-SE"/>
        </w:rPr>
        <w:instrText xml:space="preserve"> QUOTE </w:instrText>
      </w:r>
      <m:oMath>
        <m:sSub>
          <m:sSubPr>
            <m:ctrlPr>
              <w:rPr>
                <w:rFonts w:ascii="Cambria Math" w:hAnsi="Cambria Math"/>
                <w:i/>
                <w:iCs/>
                <w:highlight w:val="cyan"/>
                <w:lang w:val="sv-SE"/>
              </w:rPr>
            </m:ctrlPr>
          </m:sSubPr>
          <m:e>
            <m:r>
              <m:rPr>
                <m:sty m:val="p"/>
              </m:rPr>
              <w:rPr>
                <w:rFonts w:ascii="Cambria Math" w:hAnsi="Cambria Math"/>
                <w:highlight w:val="cyan"/>
                <w:lang w:val="sv-SE"/>
              </w:rPr>
              <m:t>K</m:t>
            </m:r>
          </m:e>
          <m:sub>
            <m:r>
              <m:rPr>
                <m:sty m:val="p"/>
              </m:rPr>
              <w:rPr>
                <w:rFonts w:ascii="Cambria Math" w:hAnsi="Cambria Math"/>
                <w:highlight w:val="cyan"/>
                <w:lang w:val="en-US"/>
              </w:rPr>
              <m:t>0</m:t>
            </m:r>
          </m:sub>
        </m:sSub>
        <m:r>
          <m:rPr>
            <m:sty m:val="p"/>
          </m:rPr>
          <w:rPr>
            <w:rFonts w:ascii="Cambria Math" w:hAnsi="Cambria Math"/>
            <w:highlight w:val="cyan"/>
            <w:lang w:val="sv-SE"/>
          </w:rPr>
          <m:t>=</m:t>
        </m:r>
        <m:d>
          <m:dPr>
            <m:begChr m:val="⌈"/>
            <m:endChr m:val="⌉"/>
            <m:ctrlPr>
              <w:rPr>
                <w:rFonts w:ascii="Cambria Math" w:hAnsi="Cambria Math"/>
                <w:i/>
                <w:iCs/>
                <w:highlight w:val="cyan"/>
                <w:lang w:val="sv-SE"/>
              </w:rPr>
            </m:ctrlPr>
          </m:dPr>
          <m:e>
            <m:r>
              <m:rPr>
                <m:sty m:val="p"/>
              </m:rPr>
              <w:rPr>
                <w:rFonts w:ascii="Cambria Math" w:hAnsi="Cambria Math"/>
                <w:highlight w:val="cyan"/>
                <w:lang w:val="sv-SE"/>
              </w:rPr>
              <m:t>β×2LM</m:t>
            </m:r>
          </m:e>
        </m:d>
      </m:oMath>
      <w:r w:rsidRPr="00397A6D">
        <w:rPr>
          <w:rFonts w:cs="Times New Roman"/>
          <w:iCs/>
          <w:highlight w:val="cyan"/>
          <w:lang w:val="sv-SE"/>
        </w:rPr>
        <w:instrText xml:space="preserve"> </w:instrText>
      </w:r>
      <w:r w:rsidRPr="00397A6D">
        <w:rPr>
          <w:rFonts w:cs="Times New Roman"/>
          <w:iCs/>
          <w:highlight w:val="cyan"/>
          <w:lang w:val="sv-SE"/>
        </w:rPr>
        <w:fldChar w:fldCharType="end"/>
      </w:r>
      <w:r w:rsidRPr="00397A6D">
        <w:rPr>
          <w:rFonts w:cs="Times New Roman"/>
          <w:iCs/>
          <w:highlight w:val="cyan"/>
          <w:lang w:val="sv-SE"/>
        </w:rPr>
        <w:t xml:space="preserve"> where two values of β are supported  </w:t>
      </w:r>
    </w:p>
    <w:p w14:paraId="3B7EAEAE" w14:textId="77777777" w:rsidR="00C63E23" w:rsidRPr="00397A6D" w:rsidRDefault="00C63E23" w:rsidP="001D5D34">
      <w:pPr>
        <w:pStyle w:val="Style1"/>
        <w:numPr>
          <w:ilvl w:val="1"/>
          <w:numId w:val="19"/>
        </w:numPr>
        <w:spacing w:after="0" w:line="240" w:lineRule="auto"/>
        <w:rPr>
          <w:rFonts w:cs="Times New Roman"/>
          <w:highlight w:val="cyan"/>
          <w:lang w:val="en-US"/>
        </w:rPr>
      </w:pPr>
      <w:r w:rsidRPr="00397A6D">
        <w:rPr>
          <w:rFonts w:cs="Times New Roman"/>
          <w:highlight w:val="cyan"/>
          <w:lang w:val="en-US"/>
        </w:rPr>
        <w:t>Down select in RAN1#96 from</w:t>
      </w:r>
      <w:r w:rsidRPr="00397A6D">
        <w:rPr>
          <w:rFonts w:cs="Times New Roman"/>
          <w:position w:val="-24"/>
          <w:highlight w:val="cyan"/>
          <w:lang w:val="en-US"/>
        </w:rPr>
        <w:object w:dxaOrig="1600" w:dyaOrig="620" w14:anchorId="48BA46B5">
          <v:shape id="_x0000_i1029" type="#_x0000_t75" style="width:79.45pt;height:30.85pt" o:ole="">
            <v:imagedata r:id="rId16" o:title=""/>
          </v:shape>
          <o:OLEObject Type="Embed" ProgID="Equation.DSMT4" ShapeID="_x0000_i1029" DrawAspect="Content" ObjectID="_1612598679" r:id="rId17"/>
        </w:object>
      </w:r>
      <w:r w:rsidRPr="00397A6D">
        <w:rPr>
          <w:rFonts w:cs="Times New Roman"/>
          <w:highlight w:val="cyan"/>
          <w:lang w:val="en-US"/>
        </w:rPr>
        <w:t xml:space="preserve">  </w:t>
      </w:r>
      <w:r w:rsidRPr="00397A6D">
        <w:rPr>
          <w:rFonts w:cs="Times New Roman"/>
          <w:highlight w:val="cyan"/>
          <w:lang w:val="en-US"/>
        </w:rPr>
        <w:fldChar w:fldCharType="begin"/>
      </w:r>
      <w:r w:rsidRPr="00397A6D">
        <w:rPr>
          <w:rFonts w:cs="Times New Roman"/>
          <w:highlight w:val="cyan"/>
          <w:lang w:val="en-US"/>
        </w:rPr>
        <w:instrText xml:space="preserve"> QUOTE </w:instrText>
      </w:r>
      <m:oMath>
        <m:r>
          <m:rPr>
            <m:sty m:val="p"/>
          </m:rPr>
          <w:rPr>
            <w:rFonts w:ascii="Cambria Math" w:hAnsi="Cambria Math"/>
            <w:highlight w:val="cyan"/>
            <w:lang w:val="sv-SE"/>
          </w:rPr>
          <m:t>β∈</m:t>
        </m:r>
        <m:d>
          <m:dPr>
            <m:begChr m:val="{"/>
            <m:endChr m:val="}"/>
            <m:ctrlPr>
              <w:rPr>
                <w:rFonts w:ascii="Cambria Math" w:hAnsi="Cambria Math"/>
                <w:i/>
                <w:iCs/>
                <w:highlight w:val="cyan"/>
                <w:lang w:val="sv-SE"/>
              </w:rPr>
            </m:ctrlPr>
          </m:dPr>
          <m:e>
            <m:f>
              <m:fPr>
                <m:ctrlPr>
                  <w:rPr>
                    <w:rFonts w:ascii="Cambria Math" w:hAnsi="Cambria Math"/>
                    <w:i/>
                    <w:iCs/>
                    <w:highlight w:val="cyan"/>
                    <w:lang w:val="sv-SE"/>
                  </w:rPr>
                </m:ctrlPr>
              </m:fPr>
              <m:num>
                <m:r>
                  <m:rPr>
                    <m:sty m:val="p"/>
                  </m:rPr>
                  <w:rPr>
                    <w:rFonts w:ascii="Cambria Math" w:hAnsi="Cambria Math"/>
                    <w:highlight w:val="cyan"/>
                    <w:lang w:val="sv-SE"/>
                  </w:rPr>
                  <m:t>1</m:t>
                </m:r>
              </m:num>
              <m:den>
                <m:r>
                  <m:rPr>
                    <m:sty m:val="p"/>
                  </m:rPr>
                  <w:rPr>
                    <w:rFonts w:ascii="Cambria Math" w:hAnsi="Cambria Math"/>
                    <w:highlight w:val="cyan"/>
                    <w:lang w:val="sv-SE"/>
                  </w:rPr>
                  <m:t>8</m:t>
                </m:r>
              </m:den>
            </m:f>
            <m:r>
              <m:rPr>
                <m:sty m:val="p"/>
              </m:rPr>
              <w:rPr>
                <w:rFonts w:ascii="Cambria Math" w:hAnsi="Cambria Math"/>
                <w:highlight w:val="cyan"/>
                <w:lang w:val="sv-SE"/>
              </w:rPr>
              <m:t>,</m:t>
            </m:r>
            <m:f>
              <m:fPr>
                <m:ctrlPr>
                  <w:rPr>
                    <w:rFonts w:ascii="Cambria Math" w:hAnsi="Cambria Math"/>
                    <w:i/>
                    <w:iCs/>
                    <w:highlight w:val="cyan"/>
                    <w:lang w:val="sv-SE"/>
                  </w:rPr>
                </m:ctrlPr>
              </m:fPr>
              <m:num>
                <m:r>
                  <m:rPr>
                    <m:sty m:val="p"/>
                  </m:rPr>
                  <w:rPr>
                    <w:rFonts w:ascii="Cambria Math" w:hAnsi="Cambria Math"/>
                    <w:highlight w:val="cyan"/>
                    <w:lang w:val="sv-SE"/>
                  </w:rPr>
                  <m:t>1</m:t>
                </m:r>
              </m:num>
              <m:den>
                <m:r>
                  <m:rPr>
                    <m:sty m:val="p"/>
                  </m:rPr>
                  <w:rPr>
                    <w:rFonts w:ascii="Cambria Math" w:hAnsi="Cambria Math"/>
                    <w:highlight w:val="cyan"/>
                    <w:lang w:val="sv-SE"/>
                  </w:rPr>
                  <m:t>4</m:t>
                </m:r>
              </m:den>
            </m:f>
            <m:r>
              <m:rPr>
                <m:sty m:val="p"/>
              </m:rPr>
              <w:rPr>
                <w:rFonts w:ascii="Cambria Math" w:hAnsi="Cambria Math"/>
                <w:highlight w:val="cyan"/>
                <w:lang w:val="sv-SE"/>
              </w:rPr>
              <m:t>,</m:t>
            </m:r>
            <m:f>
              <m:fPr>
                <m:ctrlPr>
                  <w:rPr>
                    <w:rFonts w:ascii="Cambria Math" w:hAnsi="Cambria Math"/>
                    <w:i/>
                    <w:iCs/>
                    <w:highlight w:val="cyan"/>
                    <w:lang w:val="sv-SE"/>
                  </w:rPr>
                </m:ctrlPr>
              </m:fPr>
              <m:num>
                <m:r>
                  <m:rPr>
                    <m:sty m:val="p"/>
                  </m:rPr>
                  <w:rPr>
                    <w:rFonts w:ascii="Cambria Math" w:hAnsi="Cambria Math"/>
                    <w:highlight w:val="cyan"/>
                    <w:lang w:val="sv-SE"/>
                  </w:rPr>
                  <m:t>1</m:t>
                </m:r>
              </m:num>
              <m:den>
                <m:r>
                  <m:rPr>
                    <m:sty m:val="p"/>
                  </m:rPr>
                  <w:rPr>
                    <w:rFonts w:ascii="Cambria Math" w:hAnsi="Cambria Math"/>
                    <w:highlight w:val="cyan"/>
                    <w:lang w:val="sv-SE"/>
                  </w:rPr>
                  <m:t>2</m:t>
                </m:r>
              </m:den>
            </m:f>
            <m:r>
              <m:rPr>
                <m:sty m:val="p"/>
              </m:rPr>
              <w:rPr>
                <w:rFonts w:ascii="Cambria Math" w:hAnsi="Cambria Math"/>
                <w:highlight w:val="cyan"/>
                <w:lang w:val="sv-SE"/>
              </w:rPr>
              <m:t>,</m:t>
            </m:r>
            <m:f>
              <m:fPr>
                <m:ctrlPr>
                  <w:rPr>
                    <w:rFonts w:ascii="Cambria Math" w:hAnsi="Cambria Math"/>
                    <w:i/>
                    <w:iCs/>
                    <w:highlight w:val="cyan"/>
                    <w:lang w:val="sv-SE"/>
                  </w:rPr>
                </m:ctrlPr>
              </m:fPr>
              <m:num>
                <m:r>
                  <m:rPr>
                    <m:sty m:val="p"/>
                  </m:rPr>
                  <w:rPr>
                    <w:rFonts w:ascii="Cambria Math" w:hAnsi="Cambria Math"/>
                    <w:highlight w:val="cyan"/>
                    <w:lang w:val="sv-SE"/>
                  </w:rPr>
                  <m:t>3</m:t>
                </m:r>
              </m:num>
              <m:den>
                <m:r>
                  <m:rPr>
                    <m:sty m:val="p"/>
                  </m:rPr>
                  <w:rPr>
                    <w:rFonts w:ascii="Cambria Math" w:hAnsi="Cambria Math"/>
                    <w:highlight w:val="cyan"/>
                    <w:lang w:val="sv-SE"/>
                  </w:rPr>
                  <m:t>4</m:t>
                </m:r>
              </m:den>
            </m:f>
          </m:e>
        </m:d>
      </m:oMath>
      <w:r w:rsidRPr="00397A6D">
        <w:rPr>
          <w:rFonts w:cs="Times New Roman"/>
          <w:highlight w:val="cyan"/>
          <w:lang w:val="en-US"/>
        </w:rPr>
        <w:instrText xml:space="preserve"> </w:instrText>
      </w:r>
      <w:r w:rsidRPr="00397A6D">
        <w:rPr>
          <w:rFonts w:cs="Times New Roman"/>
          <w:highlight w:val="cyan"/>
          <w:lang w:val="en-US"/>
        </w:rPr>
        <w:fldChar w:fldCharType="end"/>
      </w:r>
    </w:p>
    <w:p w14:paraId="06000C47" w14:textId="77777777" w:rsidR="00C63E23" w:rsidRPr="00397A6D" w:rsidRDefault="00C63E23" w:rsidP="001D5D34">
      <w:pPr>
        <w:pStyle w:val="Style1"/>
        <w:numPr>
          <w:ilvl w:val="0"/>
          <w:numId w:val="19"/>
        </w:numPr>
        <w:spacing w:after="0" w:line="240" w:lineRule="auto"/>
        <w:rPr>
          <w:rFonts w:cs="Times New Roman"/>
          <w:lang w:val="en-US"/>
        </w:rPr>
      </w:pPr>
      <w:r w:rsidRPr="00397A6D">
        <w:rPr>
          <w:rFonts w:cs="Times New Roman"/>
          <w:lang w:val="en-US"/>
        </w:rPr>
        <w:t xml:space="preserve">The UCI consists of two parts: </w:t>
      </w:r>
    </w:p>
    <w:p w14:paraId="4AE3A2B6" w14:textId="77777777" w:rsidR="00C63E23" w:rsidRPr="00397A6D" w:rsidRDefault="00C63E23" w:rsidP="001D5D34">
      <w:pPr>
        <w:pStyle w:val="Style1"/>
        <w:numPr>
          <w:ilvl w:val="1"/>
          <w:numId w:val="19"/>
        </w:numPr>
        <w:spacing w:after="0" w:line="240" w:lineRule="auto"/>
        <w:rPr>
          <w:rFonts w:cs="Times New Roman"/>
          <w:lang w:val="en-US"/>
        </w:rPr>
      </w:pPr>
      <w:r w:rsidRPr="00397A6D">
        <w:rPr>
          <w:rFonts w:cs="Times New Roman"/>
          <w:lang w:val="en-US"/>
        </w:rPr>
        <w:t>Information pertaining to t</w:t>
      </w:r>
      <w:r w:rsidRPr="00397A6D">
        <w:rPr>
          <w:rFonts w:cs="Times New Roman"/>
          <w:iCs/>
          <w:lang w:val="en-US"/>
        </w:rPr>
        <w:t>he number(s) of non-zero coefficients is reported in UCI part 1</w:t>
      </w:r>
    </w:p>
    <w:p w14:paraId="19E5EC52" w14:textId="77777777" w:rsidR="00C63E23" w:rsidRPr="00397A6D" w:rsidRDefault="00C63E23" w:rsidP="001D5D34">
      <w:pPr>
        <w:pStyle w:val="Style1"/>
        <w:numPr>
          <w:ilvl w:val="2"/>
          <w:numId w:val="19"/>
        </w:numPr>
        <w:spacing w:after="0" w:line="240" w:lineRule="auto"/>
        <w:rPr>
          <w:rFonts w:cs="Times New Roman"/>
          <w:lang w:val="en-US"/>
        </w:rPr>
      </w:pPr>
      <w:r w:rsidRPr="00397A6D">
        <w:rPr>
          <w:rFonts w:cs="Times New Roman"/>
          <w:iCs/>
          <w:lang w:val="en-US"/>
        </w:rPr>
        <w:t xml:space="preserve">Note: This does not imply whether this information consists of single or multiple values </w:t>
      </w:r>
    </w:p>
    <w:p w14:paraId="24A7D537" w14:textId="77777777" w:rsidR="00C63E23" w:rsidRPr="00397A6D" w:rsidRDefault="00C63E23" w:rsidP="001D5D34">
      <w:pPr>
        <w:pStyle w:val="Style1"/>
        <w:numPr>
          <w:ilvl w:val="1"/>
          <w:numId w:val="19"/>
        </w:numPr>
        <w:spacing w:after="0" w:line="240" w:lineRule="auto"/>
        <w:rPr>
          <w:rFonts w:cs="Times New Roman"/>
          <w:lang w:val="en-US"/>
        </w:rPr>
      </w:pPr>
      <w:r w:rsidRPr="00397A6D">
        <w:rPr>
          <w:rFonts w:cs="Times New Roman"/>
          <w:iCs/>
          <w:lang w:val="en-US"/>
        </w:rPr>
        <w:t>The payload of UCI part 1 remains the same for different RI value(s)</w:t>
      </w:r>
    </w:p>
    <w:p w14:paraId="55AB6723" w14:textId="77777777" w:rsidR="00C63E23" w:rsidRPr="00397A6D" w:rsidRDefault="00C63E23" w:rsidP="001D5D34">
      <w:pPr>
        <w:pStyle w:val="Style1"/>
        <w:numPr>
          <w:ilvl w:val="0"/>
          <w:numId w:val="19"/>
        </w:numPr>
        <w:spacing w:after="0" w:line="240" w:lineRule="auto"/>
        <w:rPr>
          <w:rFonts w:cs="Times New Roman"/>
          <w:lang w:val="en-US"/>
        </w:rPr>
      </w:pPr>
      <w:r w:rsidRPr="00397A6D">
        <w:rPr>
          <w:rFonts w:cs="Times New Roman"/>
          <w:lang w:val="en-US"/>
        </w:rPr>
        <w:t>Bitmap is used to indicate non-zero coefficient indices</w:t>
      </w:r>
    </w:p>
    <w:p w14:paraId="2BA0807C" w14:textId="77777777" w:rsidR="00C63E23" w:rsidRDefault="00C63E23" w:rsidP="00C63E23">
      <w:pPr>
        <w:pStyle w:val="Style1"/>
        <w:spacing w:after="120"/>
        <w:ind w:firstLine="0"/>
        <w:rPr>
          <w:rFonts w:cs="Times New Roman"/>
          <w:lang w:val="en-US"/>
        </w:rPr>
      </w:pPr>
    </w:p>
    <w:p w14:paraId="476DD58F" w14:textId="77777777" w:rsidR="00C63E23" w:rsidRDefault="00C63E23" w:rsidP="00C63E23">
      <w:pPr>
        <w:pStyle w:val="Style1"/>
        <w:spacing w:after="120"/>
        <w:ind w:firstLine="450"/>
        <w:rPr>
          <w:lang w:val="en-US"/>
        </w:rPr>
      </w:pPr>
      <w:r>
        <w:rPr>
          <w:lang w:val="en-US"/>
        </w:rPr>
        <w:t xml:space="preserve">The views from different companies and available SLS results pertaining to the blue highlighted part can be summarized below. </w:t>
      </w:r>
      <w:r w:rsidRPr="00082D37">
        <w:rPr>
          <w:lang w:val="en-US"/>
        </w:rPr>
        <w:t xml:space="preserve">  </w:t>
      </w:r>
    </w:p>
    <w:p w14:paraId="5BA6B7D9" w14:textId="77777777" w:rsidR="00C63E23" w:rsidRPr="00082D37" w:rsidRDefault="00C63E23" w:rsidP="00A55247">
      <w:pPr>
        <w:pStyle w:val="Style1"/>
        <w:spacing w:after="120"/>
        <w:ind w:firstLine="0"/>
        <w:rPr>
          <w:lang w:val="en-US"/>
        </w:rPr>
      </w:pPr>
    </w:p>
    <w:p w14:paraId="25E7E510" w14:textId="464176AD" w:rsidR="00C63E23" w:rsidRPr="00082D37" w:rsidRDefault="00C63E23" w:rsidP="00C63E23">
      <w:pPr>
        <w:pStyle w:val="Caption"/>
        <w:jc w:val="center"/>
        <w:rPr>
          <w:sz w:val="20"/>
          <w:lang w:val="en-US"/>
        </w:rPr>
      </w:pPr>
      <w:bookmarkStart w:id="6" w:name="_Ref526296353"/>
      <w:bookmarkStart w:id="7" w:name="_Ref526296347"/>
      <w:bookmarkStart w:id="8" w:name="_Ref529369183"/>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0551C">
        <w:rPr>
          <w:noProof/>
          <w:sz w:val="20"/>
        </w:rPr>
        <w:t>4</w:t>
      </w:r>
      <w:r w:rsidRPr="00082D37">
        <w:rPr>
          <w:sz w:val="20"/>
        </w:rPr>
        <w:fldChar w:fldCharType="end"/>
      </w:r>
      <w:bookmarkEnd w:id="6"/>
      <w:r w:rsidRPr="00082D37">
        <w:rPr>
          <w:sz w:val="20"/>
        </w:rPr>
        <w:t xml:space="preserve"> </w:t>
      </w:r>
      <w:bookmarkEnd w:id="7"/>
      <w:r>
        <w:rPr>
          <w:sz w:val="20"/>
        </w:rPr>
        <w:t xml:space="preserve">Subset design: summary of companies’ </w:t>
      </w:r>
      <w:bookmarkEnd w:id="8"/>
      <w:r>
        <w:rPr>
          <w:sz w:val="20"/>
        </w:rPr>
        <w:t>views</w:t>
      </w:r>
    </w:p>
    <w:tbl>
      <w:tblPr>
        <w:tblStyle w:val="TableGrid"/>
        <w:tblW w:w="9629" w:type="dxa"/>
        <w:tblLook w:val="04A0" w:firstRow="1" w:lastRow="0" w:firstColumn="1" w:lastColumn="0" w:noHBand="0" w:noVBand="1"/>
      </w:tblPr>
      <w:tblGrid>
        <w:gridCol w:w="1784"/>
        <w:gridCol w:w="1116"/>
        <w:gridCol w:w="6729"/>
      </w:tblGrid>
      <w:tr w:rsidR="00C63E23" w:rsidRPr="00082D37" w14:paraId="76311835" w14:textId="77777777" w:rsidTr="00FE4487">
        <w:tc>
          <w:tcPr>
            <w:tcW w:w="1784" w:type="dxa"/>
            <w:shd w:val="clear" w:color="auto" w:fill="FFFF00"/>
          </w:tcPr>
          <w:p w14:paraId="4C4B5980" w14:textId="77777777" w:rsidR="00C63E23" w:rsidRPr="00082D37" w:rsidRDefault="00C63E23" w:rsidP="00FE4487">
            <w:pPr>
              <w:pStyle w:val="Style1"/>
              <w:spacing w:after="0"/>
              <w:ind w:firstLine="0"/>
              <w:rPr>
                <w:b/>
                <w:lang w:val="en-US"/>
              </w:rPr>
            </w:pPr>
            <w:r w:rsidRPr="00082D37">
              <w:rPr>
                <w:b/>
                <w:lang w:val="en-US"/>
              </w:rPr>
              <w:t>Category</w:t>
            </w:r>
          </w:p>
        </w:tc>
        <w:tc>
          <w:tcPr>
            <w:tcW w:w="1116" w:type="dxa"/>
            <w:shd w:val="clear" w:color="auto" w:fill="FFFF00"/>
          </w:tcPr>
          <w:p w14:paraId="01B5504E" w14:textId="77777777" w:rsidR="00C63E23" w:rsidRPr="00082D37" w:rsidRDefault="00C63E23" w:rsidP="00FE4487">
            <w:pPr>
              <w:pStyle w:val="Style1"/>
              <w:spacing w:after="0"/>
              <w:ind w:firstLine="0"/>
              <w:rPr>
                <w:b/>
                <w:lang w:val="en-US"/>
              </w:rPr>
            </w:pPr>
            <w:r>
              <w:rPr>
                <w:b/>
                <w:lang w:val="en-US"/>
              </w:rPr>
              <w:t>No. companies</w:t>
            </w:r>
          </w:p>
        </w:tc>
        <w:tc>
          <w:tcPr>
            <w:tcW w:w="6729" w:type="dxa"/>
            <w:shd w:val="clear" w:color="auto" w:fill="FFFF00"/>
          </w:tcPr>
          <w:p w14:paraId="23D67AC8" w14:textId="77777777" w:rsidR="00C63E23" w:rsidRPr="00082D37" w:rsidRDefault="00C63E23" w:rsidP="00FE4487">
            <w:pPr>
              <w:pStyle w:val="Style1"/>
              <w:spacing w:after="0"/>
              <w:ind w:firstLine="0"/>
              <w:rPr>
                <w:b/>
                <w:lang w:val="en-US"/>
              </w:rPr>
            </w:pPr>
            <w:r w:rsidRPr="00082D37">
              <w:rPr>
                <w:b/>
                <w:lang w:val="en-US"/>
              </w:rPr>
              <w:t>Companies</w:t>
            </w:r>
          </w:p>
        </w:tc>
      </w:tr>
      <w:tr w:rsidR="00C63E23" w:rsidRPr="00082D37" w14:paraId="3F42D302" w14:textId="77777777" w:rsidTr="00FE4487">
        <w:tc>
          <w:tcPr>
            <w:tcW w:w="1784" w:type="dxa"/>
          </w:tcPr>
          <w:p w14:paraId="547A9A05" w14:textId="77777777" w:rsidR="00C63E23" w:rsidRPr="00082D37" w:rsidRDefault="00C63E23" w:rsidP="00FE4487">
            <w:pPr>
              <w:pStyle w:val="Style1"/>
              <w:spacing w:after="0"/>
              <w:ind w:firstLine="0"/>
              <w:jc w:val="left"/>
              <w:rPr>
                <w:lang w:val="en-US"/>
              </w:rPr>
            </w:pPr>
            <w:r>
              <w:rPr>
                <w:lang w:val="en-US"/>
              </w:rPr>
              <w:t>Alt1. Unrestricted</w:t>
            </w:r>
          </w:p>
        </w:tc>
        <w:tc>
          <w:tcPr>
            <w:tcW w:w="1116" w:type="dxa"/>
          </w:tcPr>
          <w:p w14:paraId="7E7399E3" w14:textId="77777777" w:rsidR="00C63E23" w:rsidRDefault="00C63E23" w:rsidP="00FE4487">
            <w:pPr>
              <w:pStyle w:val="Style1"/>
              <w:spacing w:after="0"/>
              <w:ind w:firstLine="0"/>
              <w:jc w:val="left"/>
              <w:rPr>
                <w:lang w:val="en-US"/>
              </w:rPr>
            </w:pPr>
            <w:r>
              <w:rPr>
                <w:lang w:val="en-US"/>
              </w:rPr>
              <w:t>17</w:t>
            </w:r>
          </w:p>
        </w:tc>
        <w:tc>
          <w:tcPr>
            <w:tcW w:w="6729" w:type="dxa"/>
          </w:tcPr>
          <w:p w14:paraId="33E3A522" w14:textId="77777777" w:rsidR="00C63E23" w:rsidRPr="00414D88" w:rsidRDefault="00C63E23" w:rsidP="00FE4487">
            <w:pPr>
              <w:pStyle w:val="Style1"/>
              <w:spacing w:after="0"/>
              <w:ind w:firstLine="0"/>
              <w:jc w:val="left"/>
              <w:rPr>
                <w:rFonts w:eastAsia="SimSun"/>
                <w:lang w:val="en-US" w:eastAsia="zh-CN"/>
              </w:rPr>
            </w:pPr>
            <w:r>
              <w:rPr>
                <w:rFonts w:eastAsia="SimSun"/>
                <w:lang w:val="en-US" w:eastAsia="zh-CN"/>
              </w:rPr>
              <w:t xml:space="preserve">CATT, Ericsson, </w:t>
            </w:r>
            <w:proofErr w:type="spellStart"/>
            <w:r>
              <w:rPr>
                <w:lang w:val="en-US"/>
              </w:rPr>
              <w:t>Fraunhofer</w:t>
            </w:r>
            <w:proofErr w:type="spellEnd"/>
            <w:r>
              <w:rPr>
                <w:lang w:val="en-US"/>
              </w:rPr>
              <w:t xml:space="preserve">/HHI, </w:t>
            </w:r>
            <w:r>
              <w:rPr>
                <w:rFonts w:eastAsia="SimSun"/>
                <w:lang w:val="en-US" w:eastAsia="zh-CN"/>
              </w:rPr>
              <w:t>Huawei/</w:t>
            </w:r>
            <w:proofErr w:type="spellStart"/>
            <w:r>
              <w:rPr>
                <w:rFonts w:eastAsia="SimSun"/>
                <w:lang w:val="en-US" w:eastAsia="zh-CN"/>
              </w:rPr>
              <w:t>HiSi</w:t>
            </w:r>
            <w:proofErr w:type="spellEnd"/>
            <w:r>
              <w:rPr>
                <w:rFonts w:eastAsia="SimSun"/>
                <w:lang w:val="en-US" w:eastAsia="zh-CN"/>
              </w:rPr>
              <w:t xml:space="preserve">, LGE, </w:t>
            </w:r>
            <w:proofErr w:type="spellStart"/>
            <w:r>
              <w:rPr>
                <w:rFonts w:eastAsia="SimSun"/>
                <w:lang w:val="en-US" w:eastAsia="zh-CN"/>
              </w:rPr>
              <w:t>MotM</w:t>
            </w:r>
            <w:proofErr w:type="spellEnd"/>
            <w:r>
              <w:rPr>
                <w:rFonts w:eastAsia="SimSun"/>
                <w:lang w:val="en-US" w:eastAsia="zh-CN"/>
              </w:rPr>
              <w:t xml:space="preserve">/Lenovo, NEC, Nokia/NSB, </w:t>
            </w:r>
            <w:r>
              <w:rPr>
                <w:lang w:val="en-US"/>
              </w:rPr>
              <w:t xml:space="preserve">NTT </w:t>
            </w:r>
            <w:proofErr w:type="spellStart"/>
            <w:r>
              <w:rPr>
                <w:lang w:val="en-US"/>
              </w:rPr>
              <w:t>Docomo</w:t>
            </w:r>
            <w:proofErr w:type="spellEnd"/>
            <w:r>
              <w:rPr>
                <w:lang w:val="en-US"/>
              </w:rPr>
              <w:t xml:space="preserve">, OPPO, </w:t>
            </w:r>
            <w:r>
              <w:rPr>
                <w:rFonts w:eastAsia="SimSun"/>
                <w:lang w:val="en-US" w:eastAsia="zh-CN"/>
              </w:rPr>
              <w:t>Qualcomm, Samsung, vivo</w:t>
            </w:r>
          </w:p>
        </w:tc>
      </w:tr>
      <w:tr w:rsidR="00C63E23" w:rsidRPr="00082D37" w14:paraId="2E42D477" w14:textId="77777777" w:rsidTr="00FE4487">
        <w:tc>
          <w:tcPr>
            <w:tcW w:w="1784" w:type="dxa"/>
          </w:tcPr>
          <w:p w14:paraId="01A5BC69" w14:textId="77777777" w:rsidR="00C63E23" w:rsidRDefault="00C63E23" w:rsidP="00FE4487">
            <w:pPr>
              <w:pStyle w:val="Style1"/>
              <w:spacing w:after="0"/>
              <w:ind w:firstLine="0"/>
              <w:jc w:val="left"/>
              <w:rPr>
                <w:lang w:val="en-US"/>
              </w:rPr>
            </w:pPr>
            <w:r>
              <w:rPr>
                <w:lang w:val="en-US"/>
              </w:rPr>
              <w:t>Alt2. Polarization-common</w:t>
            </w:r>
          </w:p>
        </w:tc>
        <w:tc>
          <w:tcPr>
            <w:tcW w:w="1116" w:type="dxa"/>
          </w:tcPr>
          <w:p w14:paraId="4E39C2F6" w14:textId="77777777" w:rsidR="00C63E23" w:rsidRDefault="00C63E23" w:rsidP="00FE4487">
            <w:pPr>
              <w:pStyle w:val="Style1"/>
              <w:spacing w:after="0"/>
              <w:ind w:firstLine="0"/>
              <w:jc w:val="left"/>
              <w:rPr>
                <w:lang w:val="en-US"/>
              </w:rPr>
            </w:pPr>
            <w:r>
              <w:rPr>
                <w:lang w:val="en-US"/>
              </w:rPr>
              <w:t>6</w:t>
            </w:r>
          </w:p>
        </w:tc>
        <w:tc>
          <w:tcPr>
            <w:tcW w:w="6729" w:type="dxa"/>
          </w:tcPr>
          <w:p w14:paraId="18F947C3" w14:textId="2388449D" w:rsidR="00C63E23" w:rsidRPr="00082D37" w:rsidRDefault="00C63E23" w:rsidP="00FE4487">
            <w:pPr>
              <w:pStyle w:val="Style1"/>
              <w:spacing w:after="0"/>
              <w:ind w:firstLine="0"/>
              <w:jc w:val="left"/>
              <w:rPr>
                <w:lang w:val="en-US"/>
              </w:rPr>
            </w:pPr>
            <w:proofErr w:type="spellStart"/>
            <w:r>
              <w:rPr>
                <w:lang w:val="en-US"/>
              </w:rPr>
              <w:t>Fraunhofer</w:t>
            </w:r>
            <w:proofErr w:type="spellEnd"/>
            <w:r>
              <w:rPr>
                <w:lang w:val="en-US"/>
              </w:rPr>
              <w:t xml:space="preserve">/HHI, Intel, </w:t>
            </w:r>
            <w:proofErr w:type="spellStart"/>
            <w:r>
              <w:rPr>
                <w:lang w:val="en-US"/>
              </w:rPr>
              <w:t>MediaTek</w:t>
            </w:r>
            <w:proofErr w:type="spellEnd"/>
            <w:r>
              <w:rPr>
                <w:lang w:val="en-US"/>
              </w:rPr>
              <w:t>, OPPO, ZTE</w:t>
            </w:r>
          </w:p>
        </w:tc>
      </w:tr>
      <w:tr w:rsidR="00C63E23" w:rsidRPr="00082D37" w14:paraId="7994D15D" w14:textId="77777777" w:rsidTr="00FE4487">
        <w:tc>
          <w:tcPr>
            <w:tcW w:w="1784" w:type="dxa"/>
          </w:tcPr>
          <w:p w14:paraId="54DD9DCA" w14:textId="77777777" w:rsidR="00C63E23" w:rsidRPr="0037403E" w:rsidRDefault="00C63E23" w:rsidP="00FE4487">
            <w:pPr>
              <w:pStyle w:val="Style1"/>
              <w:spacing w:after="0"/>
              <w:ind w:firstLine="0"/>
              <w:jc w:val="left"/>
              <w:rPr>
                <w:lang w:val="sv-SE"/>
              </w:rPr>
            </w:pPr>
            <w:r>
              <w:rPr>
                <w:lang w:val="sv-SE"/>
              </w:rPr>
              <w:t>Alt3. Disjoint SD-FD</w:t>
            </w:r>
          </w:p>
        </w:tc>
        <w:tc>
          <w:tcPr>
            <w:tcW w:w="1116" w:type="dxa"/>
          </w:tcPr>
          <w:p w14:paraId="54FB2FF0" w14:textId="77777777" w:rsidR="00C63E23" w:rsidRDefault="00C63E23" w:rsidP="00FE4487">
            <w:pPr>
              <w:pStyle w:val="Style1"/>
              <w:spacing w:after="0"/>
              <w:ind w:firstLine="0"/>
              <w:jc w:val="left"/>
              <w:rPr>
                <w:lang w:val="en-US"/>
              </w:rPr>
            </w:pPr>
            <w:r>
              <w:rPr>
                <w:lang w:val="en-US"/>
              </w:rPr>
              <w:t>0</w:t>
            </w:r>
          </w:p>
        </w:tc>
        <w:tc>
          <w:tcPr>
            <w:tcW w:w="6729" w:type="dxa"/>
          </w:tcPr>
          <w:p w14:paraId="436AF70F" w14:textId="77777777" w:rsidR="00C63E23" w:rsidRPr="00082D37" w:rsidRDefault="00C63E23" w:rsidP="00FE4487">
            <w:pPr>
              <w:pStyle w:val="Style1"/>
              <w:spacing w:after="0"/>
              <w:ind w:firstLine="0"/>
              <w:jc w:val="left"/>
              <w:rPr>
                <w:lang w:val="en-US" w:eastAsia="ko-KR"/>
              </w:rPr>
            </w:pPr>
            <w:r>
              <w:rPr>
                <w:lang w:val="en-US" w:eastAsia="ko-KR"/>
              </w:rPr>
              <w:t>-</w:t>
            </w:r>
          </w:p>
        </w:tc>
      </w:tr>
    </w:tbl>
    <w:p w14:paraId="5D30D199" w14:textId="77777777" w:rsidR="00C63E23" w:rsidRDefault="00C63E23" w:rsidP="00C63E23">
      <w:pPr>
        <w:pStyle w:val="Caption"/>
        <w:jc w:val="center"/>
        <w:rPr>
          <w:sz w:val="20"/>
        </w:rPr>
      </w:pPr>
    </w:p>
    <w:p w14:paraId="34E5BB51" w14:textId="3FBF4CF9" w:rsidR="00C63E23" w:rsidRPr="00082D37" w:rsidRDefault="00C63E23" w:rsidP="00C63E23">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0551C">
        <w:rPr>
          <w:noProof/>
          <w:sz w:val="20"/>
        </w:rPr>
        <w:t>5</w:t>
      </w:r>
      <w:r w:rsidRPr="00082D37">
        <w:rPr>
          <w:sz w:val="20"/>
        </w:rPr>
        <w:fldChar w:fldCharType="end"/>
      </w:r>
      <w:r w:rsidRPr="00082D37">
        <w:rPr>
          <w:sz w:val="20"/>
        </w:rPr>
        <w:t xml:space="preserve"> </w:t>
      </w:r>
      <w:r>
        <w:rPr>
          <w:sz w:val="20"/>
        </w:rPr>
        <w:t>Values of β: summary of companies’ views</w:t>
      </w:r>
    </w:p>
    <w:tbl>
      <w:tblPr>
        <w:tblStyle w:val="TableGrid"/>
        <w:tblW w:w="9625" w:type="dxa"/>
        <w:tblLook w:val="04A0" w:firstRow="1" w:lastRow="0" w:firstColumn="1" w:lastColumn="0" w:noHBand="0" w:noVBand="1"/>
      </w:tblPr>
      <w:tblGrid>
        <w:gridCol w:w="1675"/>
        <w:gridCol w:w="1987"/>
        <w:gridCol w:w="1988"/>
        <w:gridCol w:w="1987"/>
        <w:gridCol w:w="1988"/>
      </w:tblGrid>
      <w:tr w:rsidR="00C63E23" w:rsidRPr="00082D37" w14:paraId="480EF470" w14:textId="77777777" w:rsidTr="00FE4487">
        <w:tc>
          <w:tcPr>
            <w:tcW w:w="1675" w:type="dxa"/>
            <w:vMerge w:val="restart"/>
            <w:shd w:val="clear" w:color="auto" w:fill="FFFF00"/>
          </w:tcPr>
          <w:p w14:paraId="6C4FD901" w14:textId="77777777" w:rsidR="00C63E23" w:rsidRPr="00082D37" w:rsidRDefault="00C63E23" w:rsidP="00FE4487">
            <w:pPr>
              <w:pStyle w:val="Style1"/>
              <w:spacing w:after="0"/>
              <w:ind w:firstLine="0"/>
              <w:rPr>
                <w:b/>
                <w:lang w:val="en-US"/>
              </w:rPr>
            </w:pPr>
            <w:r>
              <w:rPr>
                <w:b/>
                <w:lang w:val="en-US"/>
              </w:rPr>
              <w:t>Companies</w:t>
            </w:r>
          </w:p>
        </w:tc>
        <w:tc>
          <w:tcPr>
            <w:tcW w:w="7950" w:type="dxa"/>
            <w:gridSpan w:val="4"/>
            <w:shd w:val="clear" w:color="auto" w:fill="FFFF00"/>
          </w:tcPr>
          <w:p w14:paraId="4E44FF9C" w14:textId="77777777" w:rsidR="00C63E23" w:rsidRPr="002004EB" w:rsidRDefault="00C63E23" w:rsidP="00FE4487">
            <w:pPr>
              <w:pStyle w:val="Style1"/>
              <w:spacing w:after="0"/>
              <w:ind w:firstLine="0"/>
              <w:jc w:val="center"/>
              <w:rPr>
                <w:b/>
                <w:lang w:val="en-US"/>
              </w:rPr>
            </w:pPr>
            <w:r w:rsidRPr="002004EB">
              <w:rPr>
                <w:b/>
              </w:rPr>
              <w:t>β</w:t>
            </w:r>
          </w:p>
        </w:tc>
      </w:tr>
      <w:tr w:rsidR="00C63E23" w:rsidRPr="00082D37" w14:paraId="00564786" w14:textId="77777777" w:rsidTr="00FE4487">
        <w:tc>
          <w:tcPr>
            <w:tcW w:w="1675" w:type="dxa"/>
            <w:vMerge/>
            <w:shd w:val="clear" w:color="auto" w:fill="FFFF00"/>
          </w:tcPr>
          <w:p w14:paraId="00C454B1" w14:textId="77777777" w:rsidR="00C63E23" w:rsidRDefault="00C63E23" w:rsidP="00FE4487">
            <w:pPr>
              <w:pStyle w:val="Style1"/>
              <w:spacing w:after="0"/>
              <w:ind w:firstLine="0"/>
              <w:rPr>
                <w:b/>
                <w:lang w:val="en-US"/>
              </w:rPr>
            </w:pPr>
          </w:p>
        </w:tc>
        <w:tc>
          <w:tcPr>
            <w:tcW w:w="1987" w:type="dxa"/>
            <w:shd w:val="clear" w:color="auto" w:fill="FFFF00"/>
          </w:tcPr>
          <w:p w14:paraId="06F1C247" w14:textId="77777777" w:rsidR="00C63E23" w:rsidRDefault="00C63E23" w:rsidP="00FE4487">
            <w:pPr>
              <w:pStyle w:val="Style1"/>
              <w:spacing w:after="0"/>
              <w:ind w:firstLine="0"/>
              <w:rPr>
                <w:b/>
                <w:lang w:val="en-US"/>
              </w:rPr>
            </w:pPr>
            <w:r>
              <w:rPr>
                <w:b/>
                <w:lang w:val="en-US"/>
              </w:rPr>
              <w:t xml:space="preserve">1/8 </w:t>
            </w:r>
          </w:p>
        </w:tc>
        <w:tc>
          <w:tcPr>
            <w:tcW w:w="1988" w:type="dxa"/>
            <w:shd w:val="clear" w:color="auto" w:fill="FFFF00"/>
          </w:tcPr>
          <w:p w14:paraId="03B6C536" w14:textId="77777777" w:rsidR="00C63E23" w:rsidRPr="00082D37" w:rsidRDefault="00C63E23" w:rsidP="00FE4487">
            <w:pPr>
              <w:pStyle w:val="Style1"/>
              <w:spacing w:after="0"/>
              <w:ind w:firstLine="0"/>
              <w:rPr>
                <w:b/>
                <w:lang w:val="en-US"/>
              </w:rPr>
            </w:pPr>
            <w:r>
              <w:rPr>
                <w:b/>
                <w:lang w:val="en-US"/>
              </w:rPr>
              <w:t xml:space="preserve">¼ </w:t>
            </w:r>
          </w:p>
        </w:tc>
        <w:tc>
          <w:tcPr>
            <w:tcW w:w="1987" w:type="dxa"/>
            <w:shd w:val="clear" w:color="auto" w:fill="FFFF00"/>
          </w:tcPr>
          <w:p w14:paraId="15B85610" w14:textId="77777777" w:rsidR="00C63E23" w:rsidRPr="00082D37" w:rsidRDefault="00C63E23" w:rsidP="00FE4487">
            <w:pPr>
              <w:pStyle w:val="Style1"/>
              <w:spacing w:after="0"/>
              <w:ind w:firstLine="0"/>
              <w:rPr>
                <w:b/>
                <w:lang w:val="en-US"/>
              </w:rPr>
            </w:pPr>
            <w:r>
              <w:rPr>
                <w:b/>
                <w:lang w:val="en-US"/>
              </w:rPr>
              <w:t xml:space="preserve">½ </w:t>
            </w:r>
          </w:p>
        </w:tc>
        <w:tc>
          <w:tcPr>
            <w:tcW w:w="1988" w:type="dxa"/>
            <w:shd w:val="clear" w:color="auto" w:fill="FFFF00"/>
          </w:tcPr>
          <w:p w14:paraId="5BCA70CD" w14:textId="77777777" w:rsidR="00C63E23" w:rsidRPr="00082D37" w:rsidRDefault="00C63E23" w:rsidP="00FE4487">
            <w:pPr>
              <w:pStyle w:val="Style1"/>
              <w:spacing w:after="0"/>
              <w:ind w:firstLine="0"/>
              <w:rPr>
                <w:b/>
                <w:lang w:val="en-US"/>
              </w:rPr>
            </w:pPr>
            <w:r>
              <w:rPr>
                <w:b/>
                <w:lang w:val="en-US"/>
              </w:rPr>
              <w:t xml:space="preserve">¾ </w:t>
            </w:r>
          </w:p>
        </w:tc>
      </w:tr>
      <w:tr w:rsidR="00C63E23" w:rsidRPr="00082D37" w14:paraId="0B80E351" w14:textId="77777777" w:rsidTr="00FE4487">
        <w:tc>
          <w:tcPr>
            <w:tcW w:w="1675" w:type="dxa"/>
          </w:tcPr>
          <w:p w14:paraId="09028FCA" w14:textId="77777777" w:rsidR="00C63E23" w:rsidRPr="00082D37" w:rsidRDefault="00C63E23" w:rsidP="00FE4487">
            <w:pPr>
              <w:pStyle w:val="Style1"/>
              <w:spacing w:after="0"/>
              <w:ind w:firstLine="0"/>
              <w:jc w:val="left"/>
              <w:rPr>
                <w:lang w:val="en-US"/>
              </w:rPr>
            </w:pPr>
            <w:r>
              <w:rPr>
                <w:lang w:val="en-US"/>
              </w:rPr>
              <w:t>Huawei/</w:t>
            </w:r>
            <w:proofErr w:type="spellStart"/>
            <w:r>
              <w:rPr>
                <w:lang w:val="en-US"/>
              </w:rPr>
              <w:t>HiSi</w:t>
            </w:r>
            <w:proofErr w:type="spellEnd"/>
          </w:p>
        </w:tc>
        <w:tc>
          <w:tcPr>
            <w:tcW w:w="1987" w:type="dxa"/>
          </w:tcPr>
          <w:p w14:paraId="4252DD06" w14:textId="77777777" w:rsidR="00C63E23" w:rsidRDefault="00C63E23" w:rsidP="00FE4487">
            <w:pPr>
              <w:pStyle w:val="Style1"/>
              <w:spacing w:after="0"/>
              <w:ind w:firstLine="0"/>
              <w:jc w:val="left"/>
              <w:rPr>
                <w:lang w:val="en-US"/>
              </w:rPr>
            </w:pPr>
          </w:p>
        </w:tc>
        <w:tc>
          <w:tcPr>
            <w:tcW w:w="1988" w:type="dxa"/>
          </w:tcPr>
          <w:p w14:paraId="7FF61093" w14:textId="77777777" w:rsidR="00C63E23" w:rsidRPr="00414D88" w:rsidRDefault="00C63E23" w:rsidP="00FE4487">
            <w:pPr>
              <w:pStyle w:val="Style1"/>
              <w:spacing w:after="0"/>
              <w:ind w:firstLine="0"/>
              <w:jc w:val="left"/>
              <w:rPr>
                <w:rFonts w:eastAsia="SimSun"/>
                <w:lang w:val="en-US" w:eastAsia="zh-CN"/>
              </w:rPr>
            </w:pPr>
            <w:r>
              <w:rPr>
                <w:rFonts w:eastAsia="SimSun"/>
                <w:lang w:val="en-US" w:eastAsia="zh-CN"/>
              </w:rPr>
              <w:t>xx</w:t>
            </w:r>
          </w:p>
        </w:tc>
        <w:tc>
          <w:tcPr>
            <w:tcW w:w="1987" w:type="dxa"/>
          </w:tcPr>
          <w:p w14:paraId="1DE6CD6B" w14:textId="77777777" w:rsidR="00C63E23" w:rsidRPr="00414D88" w:rsidRDefault="00C63E23" w:rsidP="00FE4487">
            <w:pPr>
              <w:pStyle w:val="Style1"/>
              <w:spacing w:after="0"/>
              <w:ind w:firstLine="0"/>
              <w:jc w:val="left"/>
              <w:rPr>
                <w:rFonts w:eastAsia="SimSun"/>
                <w:lang w:val="en-US" w:eastAsia="zh-CN"/>
              </w:rPr>
            </w:pPr>
          </w:p>
        </w:tc>
        <w:tc>
          <w:tcPr>
            <w:tcW w:w="1988" w:type="dxa"/>
          </w:tcPr>
          <w:p w14:paraId="3A6338A5" w14:textId="77777777" w:rsidR="00C63E23" w:rsidRPr="00414D88" w:rsidRDefault="00C63E23" w:rsidP="00FE4487">
            <w:pPr>
              <w:pStyle w:val="Style1"/>
              <w:spacing w:after="0"/>
              <w:ind w:firstLine="0"/>
              <w:jc w:val="left"/>
              <w:rPr>
                <w:rFonts w:eastAsia="SimSun"/>
                <w:lang w:val="en-US" w:eastAsia="zh-CN"/>
              </w:rPr>
            </w:pPr>
            <w:r>
              <w:rPr>
                <w:rFonts w:eastAsia="SimSun"/>
                <w:lang w:val="en-US" w:eastAsia="zh-CN"/>
              </w:rPr>
              <w:t>xx</w:t>
            </w:r>
          </w:p>
        </w:tc>
      </w:tr>
      <w:tr w:rsidR="00C63E23" w:rsidRPr="00082D37" w14:paraId="15BBBD53" w14:textId="77777777" w:rsidTr="00FE4487">
        <w:tc>
          <w:tcPr>
            <w:tcW w:w="1675" w:type="dxa"/>
          </w:tcPr>
          <w:p w14:paraId="6A9D57F1" w14:textId="77777777" w:rsidR="00C63E23" w:rsidRDefault="00C63E23" w:rsidP="00FE4487">
            <w:pPr>
              <w:pStyle w:val="Style1"/>
              <w:spacing w:after="0"/>
              <w:ind w:firstLine="0"/>
              <w:jc w:val="left"/>
              <w:rPr>
                <w:lang w:val="en-US"/>
              </w:rPr>
            </w:pPr>
            <w:r>
              <w:rPr>
                <w:lang w:val="en-US"/>
              </w:rPr>
              <w:t>vivo</w:t>
            </w:r>
          </w:p>
        </w:tc>
        <w:tc>
          <w:tcPr>
            <w:tcW w:w="1987" w:type="dxa"/>
          </w:tcPr>
          <w:p w14:paraId="31439743" w14:textId="77777777" w:rsidR="00C63E23" w:rsidRDefault="00C63E23" w:rsidP="00FE4487">
            <w:pPr>
              <w:pStyle w:val="Style1"/>
              <w:spacing w:after="0"/>
              <w:ind w:firstLine="0"/>
              <w:jc w:val="left"/>
              <w:rPr>
                <w:lang w:val="en-US"/>
              </w:rPr>
            </w:pPr>
          </w:p>
        </w:tc>
        <w:tc>
          <w:tcPr>
            <w:tcW w:w="1988" w:type="dxa"/>
          </w:tcPr>
          <w:p w14:paraId="090EAF99" w14:textId="77777777" w:rsidR="00C63E23" w:rsidRPr="00082D37" w:rsidRDefault="00C63E23" w:rsidP="00FE4487">
            <w:pPr>
              <w:pStyle w:val="Style1"/>
              <w:spacing w:after="0"/>
              <w:ind w:firstLine="0"/>
              <w:jc w:val="left"/>
              <w:rPr>
                <w:lang w:val="en-US"/>
              </w:rPr>
            </w:pPr>
          </w:p>
        </w:tc>
        <w:tc>
          <w:tcPr>
            <w:tcW w:w="1987" w:type="dxa"/>
          </w:tcPr>
          <w:p w14:paraId="13733449" w14:textId="77777777" w:rsidR="00C63E23" w:rsidRPr="00082D37" w:rsidRDefault="00C63E23" w:rsidP="00FE4487">
            <w:pPr>
              <w:pStyle w:val="Style1"/>
              <w:spacing w:after="0"/>
              <w:ind w:firstLine="0"/>
              <w:jc w:val="left"/>
              <w:rPr>
                <w:lang w:val="en-US"/>
              </w:rPr>
            </w:pPr>
            <w:r>
              <w:rPr>
                <w:lang w:val="en-US"/>
              </w:rPr>
              <w:t>x</w:t>
            </w:r>
          </w:p>
        </w:tc>
        <w:tc>
          <w:tcPr>
            <w:tcW w:w="1988" w:type="dxa"/>
          </w:tcPr>
          <w:p w14:paraId="45A994BC" w14:textId="77777777" w:rsidR="00C63E23" w:rsidRPr="00082D37" w:rsidRDefault="00C63E23" w:rsidP="00FE4487">
            <w:pPr>
              <w:pStyle w:val="Style1"/>
              <w:spacing w:after="0"/>
              <w:ind w:firstLine="0"/>
              <w:jc w:val="left"/>
              <w:rPr>
                <w:lang w:val="en-US"/>
              </w:rPr>
            </w:pPr>
            <w:r>
              <w:rPr>
                <w:lang w:val="en-US"/>
              </w:rPr>
              <w:t>x</w:t>
            </w:r>
          </w:p>
        </w:tc>
      </w:tr>
      <w:tr w:rsidR="00C63E23" w:rsidRPr="00082D37" w14:paraId="10B8DB41" w14:textId="77777777" w:rsidTr="00FE4487">
        <w:tc>
          <w:tcPr>
            <w:tcW w:w="1675" w:type="dxa"/>
          </w:tcPr>
          <w:p w14:paraId="5E5AE880" w14:textId="77777777" w:rsidR="00C63E23" w:rsidRPr="0037403E" w:rsidRDefault="00C63E23" w:rsidP="00FE4487">
            <w:pPr>
              <w:pStyle w:val="Style1"/>
              <w:spacing w:after="0"/>
              <w:ind w:firstLine="0"/>
              <w:jc w:val="left"/>
              <w:rPr>
                <w:lang w:val="sv-SE"/>
              </w:rPr>
            </w:pPr>
            <w:r>
              <w:rPr>
                <w:lang w:val="sv-SE"/>
              </w:rPr>
              <w:t>Samsung</w:t>
            </w:r>
          </w:p>
        </w:tc>
        <w:tc>
          <w:tcPr>
            <w:tcW w:w="1987" w:type="dxa"/>
          </w:tcPr>
          <w:p w14:paraId="60965E0D" w14:textId="77777777" w:rsidR="00C63E23" w:rsidRDefault="00C63E23" w:rsidP="00FE4487">
            <w:pPr>
              <w:pStyle w:val="Style1"/>
              <w:spacing w:after="0"/>
              <w:ind w:firstLine="0"/>
              <w:jc w:val="left"/>
              <w:rPr>
                <w:lang w:val="en-US"/>
              </w:rPr>
            </w:pPr>
          </w:p>
        </w:tc>
        <w:tc>
          <w:tcPr>
            <w:tcW w:w="1988" w:type="dxa"/>
          </w:tcPr>
          <w:p w14:paraId="03A2F39D" w14:textId="77777777" w:rsidR="00C63E23" w:rsidRPr="00082D37" w:rsidRDefault="00C63E23" w:rsidP="00FE4487">
            <w:pPr>
              <w:pStyle w:val="Style1"/>
              <w:spacing w:after="0"/>
              <w:ind w:firstLine="0"/>
              <w:jc w:val="left"/>
              <w:rPr>
                <w:lang w:val="en-US" w:eastAsia="ko-KR"/>
              </w:rPr>
            </w:pPr>
            <w:r>
              <w:rPr>
                <w:lang w:val="en-US" w:eastAsia="ko-KR"/>
              </w:rPr>
              <w:t>x</w:t>
            </w:r>
          </w:p>
        </w:tc>
        <w:tc>
          <w:tcPr>
            <w:tcW w:w="1987" w:type="dxa"/>
          </w:tcPr>
          <w:p w14:paraId="1D688E2D" w14:textId="77777777" w:rsidR="00C63E23" w:rsidRPr="00082D37" w:rsidRDefault="00C63E23" w:rsidP="00FE4487">
            <w:pPr>
              <w:pStyle w:val="Style1"/>
              <w:spacing w:after="0"/>
              <w:ind w:firstLine="0"/>
              <w:jc w:val="left"/>
              <w:rPr>
                <w:lang w:val="en-US" w:eastAsia="ko-KR"/>
              </w:rPr>
            </w:pPr>
            <w:r>
              <w:rPr>
                <w:lang w:val="en-US" w:eastAsia="ko-KR"/>
              </w:rPr>
              <w:t>x</w:t>
            </w:r>
          </w:p>
        </w:tc>
        <w:tc>
          <w:tcPr>
            <w:tcW w:w="1988" w:type="dxa"/>
          </w:tcPr>
          <w:p w14:paraId="4F231A68" w14:textId="77777777" w:rsidR="00C63E23" w:rsidRPr="00082D37" w:rsidRDefault="00C63E23" w:rsidP="00FE4487">
            <w:pPr>
              <w:pStyle w:val="Style1"/>
              <w:spacing w:after="0"/>
              <w:ind w:firstLine="0"/>
              <w:jc w:val="left"/>
              <w:rPr>
                <w:lang w:val="en-US" w:eastAsia="ko-KR"/>
              </w:rPr>
            </w:pPr>
          </w:p>
        </w:tc>
      </w:tr>
      <w:tr w:rsidR="00C63E23" w:rsidRPr="00082D37" w14:paraId="12EF3363" w14:textId="77777777" w:rsidTr="00FE4487">
        <w:tc>
          <w:tcPr>
            <w:tcW w:w="1675" w:type="dxa"/>
          </w:tcPr>
          <w:p w14:paraId="1EC00D6E" w14:textId="77777777" w:rsidR="00C63E23" w:rsidRDefault="00C63E23" w:rsidP="00FE4487">
            <w:pPr>
              <w:pStyle w:val="Style1"/>
              <w:spacing w:after="0"/>
              <w:ind w:firstLine="0"/>
              <w:jc w:val="left"/>
              <w:rPr>
                <w:lang w:val="en-US"/>
              </w:rPr>
            </w:pPr>
            <w:r>
              <w:rPr>
                <w:lang w:val="en-US"/>
              </w:rPr>
              <w:t>CATT</w:t>
            </w:r>
          </w:p>
        </w:tc>
        <w:tc>
          <w:tcPr>
            <w:tcW w:w="1987" w:type="dxa"/>
          </w:tcPr>
          <w:p w14:paraId="48CFED02" w14:textId="77777777" w:rsidR="00C63E23" w:rsidRDefault="00C63E23" w:rsidP="00FE4487">
            <w:pPr>
              <w:pStyle w:val="Style1"/>
              <w:spacing w:after="0"/>
              <w:ind w:firstLine="0"/>
              <w:jc w:val="left"/>
              <w:rPr>
                <w:lang w:val="en-US"/>
              </w:rPr>
            </w:pPr>
          </w:p>
        </w:tc>
        <w:tc>
          <w:tcPr>
            <w:tcW w:w="1988" w:type="dxa"/>
          </w:tcPr>
          <w:p w14:paraId="6BC43A78" w14:textId="77777777" w:rsidR="00C63E23" w:rsidRPr="00082D37" w:rsidRDefault="00C63E23" w:rsidP="00FE4487">
            <w:pPr>
              <w:pStyle w:val="Style1"/>
              <w:spacing w:after="0"/>
              <w:ind w:firstLine="0"/>
              <w:jc w:val="left"/>
              <w:rPr>
                <w:lang w:val="en-US"/>
              </w:rPr>
            </w:pPr>
          </w:p>
        </w:tc>
        <w:tc>
          <w:tcPr>
            <w:tcW w:w="1987" w:type="dxa"/>
          </w:tcPr>
          <w:p w14:paraId="6203F824" w14:textId="77777777" w:rsidR="00C63E23" w:rsidRPr="00082D37" w:rsidRDefault="00C63E23" w:rsidP="00FE4487">
            <w:pPr>
              <w:pStyle w:val="Style1"/>
              <w:spacing w:after="0"/>
              <w:ind w:firstLine="0"/>
              <w:jc w:val="left"/>
              <w:rPr>
                <w:lang w:val="en-US"/>
              </w:rPr>
            </w:pPr>
            <w:r>
              <w:rPr>
                <w:lang w:val="en-US"/>
              </w:rPr>
              <w:t>x</w:t>
            </w:r>
          </w:p>
        </w:tc>
        <w:tc>
          <w:tcPr>
            <w:tcW w:w="1988" w:type="dxa"/>
          </w:tcPr>
          <w:p w14:paraId="4D53624E" w14:textId="77777777" w:rsidR="00C63E23" w:rsidRPr="00082D37" w:rsidRDefault="00C63E23" w:rsidP="00FE4487">
            <w:pPr>
              <w:pStyle w:val="Style1"/>
              <w:spacing w:after="0"/>
              <w:ind w:firstLine="0"/>
              <w:jc w:val="left"/>
              <w:rPr>
                <w:lang w:val="en-US"/>
              </w:rPr>
            </w:pPr>
            <w:r>
              <w:rPr>
                <w:lang w:val="en-US"/>
              </w:rPr>
              <w:t>x</w:t>
            </w:r>
          </w:p>
        </w:tc>
      </w:tr>
      <w:tr w:rsidR="00C63E23" w:rsidRPr="00082D37" w14:paraId="13677FFF" w14:textId="77777777" w:rsidTr="00FE4487">
        <w:tc>
          <w:tcPr>
            <w:tcW w:w="1675" w:type="dxa"/>
          </w:tcPr>
          <w:p w14:paraId="7D9329C3" w14:textId="77777777" w:rsidR="00C63E23" w:rsidRDefault="00C63E23" w:rsidP="00FE4487">
            <w:pPr>
              <w:pStyle w:val="Style1"/>
              <w:spacing w:after="0"/>
              <w:ind w:firstLine="0"/>
              <w:jc w:val="left"/>
              <w:rPr>
                <w:lang w:val="en-US"/>
              </w:rPr>
            </w:pPr>
            <w:proofErr w:type="spellStart"/>
            <w:r>
              <w:rPr>
                <w:lang w:val="en-US"/>
              </w:rPr>
              <w:t>Fraunhofer</w:t>
            </w:r>
            <w:proofErr w:type="spellEnd"/>
            <w:r>
              <w:rPr>
                <w:lang w:val="en-US"/>
              </w:rPr>
              <w:t>/HHI</w:t>
            </w:r>
          </w:p>
        </w:tc>
        <w:tc>
          <w:tcPr>
            <w:tcW w:w="1987" w:type="dxa"/>
          </w:tcPr>
          <w:p w14:paraId="11B62503" w14:textId="77777777" w:rsidR="00C63E23" w:rsidRDefault="00C63E23" w:rsidP="00FE4487">
            <w:pPr>
              <w:pStyle w:val="Style1"/>
              <w:spacing w:after="0"/>
              <w:ind w:firstLine="0"/>
              <w:jc w:val="left"/>
              <w:rPr>
                <w:lang w:val="en-US"/>
              </w:rPr>
            </w:pPr>
          </w:p>
        </w:tc>
        <w:tc>
          <w:tcPr>
            <w:tcW w:w="1988" w:type="dxa"/>
          </w:tcPr>
          <w:p w14:paraId="13B6B1A5" w14:textId="77777777" w:rsidR="00C63E23" w:rsidRPr="00082D37" w:rsidRDefault="00C63E23" w:rsidP="00FE4487">
            <w:pPr>
              <w:pStyle w:val="Style1"/>
              <w:spacing w:after="0"/>
              <w:ind w:firstLine="0"/>
              <w:jc w:val="left"/>
              <w:rPr>
                <w:lang w:val="en-US"/>
              </w:rPr>
            </w:pPr>
          </w:p>
        </w:tc>
        <w:tc>
          <w:tcPr>
            <w:tcW w:w="1987" w:type="dxa"/>
          </w:tcPr>
          <w:p w14:paraId="62C9BA57" w14:textId="77777777" w:rsidR="00C63E23" w:rsidRPr="00082D37" w:rsidRDefault="00C63E23" w:rsidP="00FE4487">
            <w:pPr>
              <w:pStyle w:val="Style1"/>
              <w:spacing w:after="0"/>
              <w:ind w:firstLine="0"/>
              <w:jc w:val="left"/>
              <w:rPr>
                <w:lang w:val="en-US"/>
              </w:rPr>
            </w:pPr>
            <w:r>
              <w:rPr>
                <w:lang w:val="en-US"/>
              </w:rPr>
              <w:t>xx</w:t>
            </w:r>
          </w:p>
        </w:tc>
        <w:tc>
          <w:tcPr>
            <w:tcW w:w="1988" w:type="dxa"/>
          </w:tcPr>
          <w:p w14:paraId="6FFE8CAB" w14:textId="77777777" w:rsidR="00C63E23" w:rsidRPr="00082D37" w:rsidRDefault="00C63E23" w:rsidP="00FE4487">
            <w:pPr>
              <w:pStyle w:val="Style1"/>
              <w:spacing w:after="0"/>
              <w:ind w:firstLine="0"/>
              <w:jc w:val="left"/>
              <w:rPr>
                <w:lang w:val="en-US"/>
              </w:rPr>
            </w:pPr>
            <w:r>
              <w:rPr>
                <w:lang w:val="en-US"/>
              </w:rPr>
              <w:t>xx</w:t>
            </w:r>
          </w:p>
        </w:tc>
      </w:tr>
      <w:tr w:rsidR="00C63E23" w:rsidRPr="00082D37" w14:paraId="5E4FCDCF" w14:textId="77777777" w:rsidTr="00FE4487">
        <w:tc>
          <w:tcPr>
            <w:tcW w:w="1675" w:type="dxa"/>
          </w:tcPr>
          <w:p w14:paraId="04A6277E" w14:textId="77777777" w:rsidR="00C63E23" w:rsidRDefault="00C63E23" w:rsidP="00FE4487">
            <w:pPr>
              <w:pStyle w:val="Style1"/>
              <w:spacing w:after="0"/>
              <w:ind w:firstLine="0"/>
              <w:jc w:val="left"/>
              <w:rPr>
                <w:lang w:val="en-US"/>
              </w:rPr>
            </w:pPr>
            <w:r>
              <w:rPr>
                <w:lang w:val="en-US"/>
              </w:rPr>
              <w:t>Intel</w:t>
            </w:r>
          </w:p>
        </w:tc>
        <w:tc>
          <w:tcPr>
            <w:tcW w:w="1987" w:type="dxa"/>
          </w:tcPr>
          <w:p w14:paraId="7545B5AE" w14:textId="77777777" w:rsidR="00C63E23" w:rsidRDefault="00C63E23" w:rsidP="00FE4487">
            <w:pPr>
              <w:pStyle w:val="Style1"/>
              <w:spacing w:after="0"/>
              <w:ind w:firstLine="0"/>
              <w:jc w:val="left"/>
              <w:rPr>
                <w:lang w:val="en-US"/>
              </w:rPr>
            </w:pPr>
          </w:p>
        </w:tc>
        <w:tc>
          <w:tcPr>
            <w:tcW w:w="1988" w:type="dxa"/>
          </w:tcPr>
          <w:p w14:paraId="0E57DB29" w14:textId="77777777" w:rsidR="00C63E23" w:rsidRPr="00082D37" w:rsidRDefault="00C63E23" w:rsidP="00FE4487">
            <w:pPr>
              <w:pStyle w:val="Style1"/>
              <w:spacing w:after="0"/>
              <w:ind w:firstLine="0"/>
              <w:jc w:val="left"/>
              <w:rPr>
                <w:lang w:val="en-US"/>
              </w:rPr>
            </w:pPr>
            <w:r>
              <w:rPr>
                <w:lang w:val="en-US"/>
              </w:rPr>
              <w:t>x</w:t>
            </w:r>
          </w:p>
        </w:tc>
        <w:tc>
          <w:tcPr>
            <w:tcW w:w="1987" w:type="dxa"/>
          </w:tcPr>
          <w:p w14:paraId="5B7F6C9D" w14:textId="77777777" w:rsidR="00C63E23" w:rsidRPr="00082D37" w:rsidRDefault="00C63E23" w:rsidP="00FE4487">
            <w:pPr>
              <w:pStyle w:val="Style1"/>
              <w:spacing w:after="0"/>
              <w:ind w:firstLine="0"/>
              <w:jc w:val="left"/>
              <w:rPr>
                <w:lang w:val="en-US"/>
              </w:rPr>
            </w:pPr>
            <w:r>
              <w:rPr>
                <w:lang w:val="en-US"/>
              </w:rPr>
              <w:t>x</w:t>
            </w:r>
          </w:p>
        </w:tc>
        <w:tc>
          <w:tcPr>
            <w:tcW w:w="1988" w:type="dxa"/>
          </w:tcPr>
          <w:p w14:paraId="4276B022" w14:textId="77777777" w:rsidR="00C63E23" w:rsidRPr="00082D37" w:rsidRDefault="00C63E23" w:rsidP="00FE4487">
            <w:pPr>
              <w:pStyle w:val="Style1"/>
              <w:spacing w:after="0"/>
              <w:ind w:firstLine="0"/>
              <w:jc w:val="left"/>
              <w:rPr>
                <w:lang w:val="en-US"/>
              </w:rPr>
            </w:pPr>
          </w:p>
        </w:tc>
      </w:tr>
      <w:tr w:rsidR="00C63E23" w:rsidRPr="00082D37" w14:paraId="12D0C505" w14:textId="77777777" w:rsidTr="00FE4487">
        <w:tc>
          <w:tcPr>
            <w:tcW w:w="1675" w:type="dxa"/>
          </w:tcPr>
          <w:p w14:paraId="369766A6" w14:textId="77777777" w:rsidR="00C63E23" w:rsidRDefault="00C63E23" w:rsidP="00FE4487">
            <w:pPr>
              <w:pStyle w:val="Style1"/>
              <w:spacing w:after="0"/>
              <w:ind w:firstLine="0"/>
              <w:jc w:val="left"/>
              <w:rPr>
                <w:lang w:val="en-US"/>
              </w:rPr>
            </w:pPr>
            <w:r>
              <w:rPr>
                <w:lang w:val="en-US"/>
              </w:rPr>
              <w:t>Nokia/NSB</w:t>
            </w:r>
          </w:p>
        </w:tc>
        <w:tc>
          <w:tcPr>
            <w:tcW w:w="1987" w:type="dxa"/>
          </w:tcPr>
          <w:p w14:paraId="6949D015" w14:textId="77777777" w:rsidR="00C63E23" w:rsidRDefault="00C63E23" w:rsidP="00FE4487">
            <w:pPr>
              <w:pStyle w:val="Style1"/>
              <w:spacing w:after="0"/>
              <w:ind w:firstLine="0"/>
              <w:jc w:val="left"/>
              <w:rPr>
                <w:lang w:val="en-US"/>
              </w:rPr>
            </w:pPr>
          </w:p>
        </w:tc>
        <w:tc>
          <w:tcPr>
            <w:tcW w:w="1988" w:type="dxa"/>
          </w:tcPr>
          <w:p w14:paraId="4FC0B767" w14:textId="77777777" w:rsidR="00C63E23" w:rsidRPr="00082D37" w:rsidRDefault="00C63E23" w:rsidP="00FE4487">
            <w:pPr>
              <w:pStyle w:val="Style1"/>
              <w:spacing w:after="0"/>
              <w:ind w:firstLine="0"/>
              <w:jc w:val="left"/>
              <w:rPr>
                <w:lang w:val="en-US"/>
              </w:rPr>
            </w:pPr>
            <w:r>
              <w:rPr>
                <w:lang w:val="en-US"/>
              </w:rPr>
              <w:t>xx</w:t>
            </w:r>
          </w:p>
        </w:tc>
        <w:tc>
          <w:tcPr>
            <w:tcW w:w="1987" w:type="dxa"/>
          </w:tcPr>
          <w:p w14:paraId="2F48DB56" w14:textId="77777777" w:rsidR="00C63E23" w:rsidRPr="00082D37" w:rsidRDefault="00C63E23" w:rsidP="00FE4487">
            <w:pPr>
              <w:pStyle w:val="Style1"/>
              <w:spacing w:after="0"/>
              <w:ind w:firstLine="0"/>
              <w:jc w:val="left"/>
              <w:rPr>
                <w:lang w:val="en-US"/>
              </w:rPr>
            </w:pPr>
            <w:r>
              <w:rPr>
                <w:lang w:val="en-US"/>
              </w:rPr>
              <w:t>xx</w:t>
            </w:r>
          </w:p>
        </w:tc>
        <w:tc>
          <w:tcPr>
            <w:tcW w:w="1988" w:type="dxa"/>
          </w:tcPr>
          <w:p w14:paraId="191341D2" w14:textId="77777777" w:rsidR="00C63E23" w:rsidRPr="00082D37" w:rsidRDefault="00C63E23" w:rsidP="00FE4487">
            <w:pPr>
              <w:pStyle w:val="Style1"/>
              <w:spacing w:after="0"/>
              <w:ind w:firstLine="0"/>
              <w:jc w:val="left"/>
              <w:rPr>
                <w:lang w:val="en-US"/>
              </w:rPr>
            </w:pPr>
          </w:p>
        </w:tc>
      </w:tr>
      <w:tr w:rsidR="00C63E23" w:rsidRPr="00082D37" w14:paraId="1C68ABDE" w14:textId="77777777" w:rsidTr="00FE4487">
        <w:tc>
          <w:tcPr>
            <w:tcW w:w="1675" w:type="dxa"/>
          </w:tcPr>
          <w:p w14:paraId="6E231F57" w14:textId="77777777" w:rsidR="00C63E23" w:rsidRDefault="00C63E23" w:rsidP="00FE4487">
            <w:pPr>
              <w:pStyle w:val="Style1"/>
              <w:spacing w:after="0"/>
              <w:ind w:firstLine="0"/>
              <w:jc w:val="left"/>
              <w:rPr>
                <w:lang w:val="en-US"/>
              </w:rPr>
            </w:pPr>
            <w:r>
              <w:rPr>
                <w:lang w:val="en-US"/>
              </w:rPr>
              <w:t xml:space="preserve">NTT </w:t>
            </w:r>
            <w:proofErr w:type="spellStart"/>
            <w:r>
              <w:rPr>
                <w:lang w:val="en-US"/>
              </w:rPr>
              <w:t>Docomo</w:t>
            </w:r>
            <w:proofErr w:type="spellEnd"/>
          </w:p>
        </w:tc>
        <w:tc>
          <w:tcPr>
            <w:tcW w:w="1987" w:type="dxa"/>
          </w:tcPr>
          <w:p w14:paraId="5476343B" w14:textId="77777777" w:rsidR="00C63E23" w:rsidRDefault="00C63E23" w:rsidP="00FE4487">
            <w:pPr>
              <w:pStyle w:val="Style1"/>
              <w:spacing w:after="0"/>
              <w:ind w:firstLine="0"/>
              <w:jc w:val="left"/>
              <w:rPr>
                <w:lang w:val="en-US"/>
              </w:rPr>
            </w:pPr>
          </w:p>
        </w:tc>
        <w:tc>
          <w:tcPr>
            <w:tcW w:w="1988" w:type="dxa"/>
          </w:tcPr>
          <w:p w14:paraId="55BE9D5D" w14:textId="77777777" w:rsidR="00C63E23" w:rsidRPr="00082D37" w:rsidRDefault="00C63E23" w:rsidP="00FE4487">
            <w:pPr>
              <w:pStyle w:val="Style1"/>
              <w:spacing w:after="0"/>
              <w:ind w:firstLine="0"/>
              <w:jc w:val="left"/>
              <w:rPr>
                <w:lang w:val="en-US"/>
              </w:rPr>
            </w:pPr>
            <w:r>
              <w:rPr>
                <w:lang w:val="en-US"/>
              </w:rPr>
              <w:t>x</w:t>
            </w:r>
          </w:p>
        </w:tc>
        <w:tc>
          <w:tcPr>
            <w:tcW w:w="1987" w:type="dxa"/>
          </w:tcPr>
          <w:p w14:paraId="0CA7E223" w14:textId="77777777" w:rsidR="00C63E23" w:rsidRPr="00082D37" w:rsidRDefault="00C63E23" w:rsidP="00FE4487">
            <w:pPr>
              <w:pStyle w:val="Style1"/>
              <w:spacing w:after="0"/>
              <w:ind w:firstLine="0"/>
              <w:jc w:val="left"/>
              <w:rPr>
                <w:lang w:val="en-US"/>
              </w:rPr>
            </w:pPr>
            <w:r>
              <w:rPr>
                <w:lang w:val="en-US"/>
              </w:rPr>
              <w:t>x</w:t>
            </w:r>
          </w:p>
        </w:tc>
        <w:tc>
          <w:tcPr>
            <w:tcW w:w="1988" w:type="dxa"/>
          </w:tcPr>
          <w:p w14:paraId="1F9B1B07" w14:textId="77777777" w:rsidR="00C63E23" w:rsidRPr="00082D37" w:rsidRDefault="00C63E23" w:rsidP="00FE4487">
            <w:pPr>
              <w:pStyle w:val="Style1"/>
              <w:spacing w:after="0"/>
              <w:ind w:firstLine="0"/>
              <w:jc w:val="left"/>
              <w:rPr>
                <w:lang w:val="en-US"/>
              </w:rPr>
            </w:pPr>
          </w:p>
        </w:tc>
      </w:tr>
      <w:tr w:rsidR="00C63E23" w:rsidRPr="00082D37" w14:paraId="3EEA157F" w14:textId="77777777" w:rsidTr="00FE4487">
        <w:tc>
          <w:tcPr>
            <w:tcW w:w="1675" w:type="dxa"/>
          </w:tcPr>
          <w:p w14:paraId="769632B2" w14:textId="77777777" w:rsidR="00C63E23" w:rsidRDefault="00C63E23" w:rsidP="00FE4487">
            <w:pPr>
              <w:pStyle w:val="Style1"/>
              <w:spacing w:after="0"/>
              <w:ind w:firstLine="0"/>
              <w:jc w:val="left"/>
              <w:rPr>
                <w:lang w:val="en-US"/>
              </w:rPr>
            </w:pPr>
            <w:r>
              <w:rPr>
                <w:lang w:val="en-US"/>
              </w:rPr>
              <w:t>Ericsson</w:t>
            </w:r>
          </w:p>
        </w:tc>
        <w:tc>
          <w:tcPr>
            <w:tcW w:w="1987" w:type="dxa"/>
          </w:tcPr>
          <w:p w14:paraId="7B23C8B4" w14:textId="77777777" w:rsidR="00C63E23" w:rsidRDefault="00C63E23" w:rsidP="00FE4487">
            <w:pPr>
              <w:pStyle w:val="Style1"/>
              <w:spacing w:after="0"/>
              <w:ind w:firstLine="0"/>
              <w:jc w:val="left"/>
              <w:rPr>
                <w:lang w:val="en-US"/>
              </w:rPr>
            </w:pPr>
          </w:p>
        </w:tc>
        <w:tc>
          <w:tcPr>
            <w:tcW w:w="1988" w:type="dxa"/>
          </w:tcPr>
          <w:p w14:paraId="26D78CEA" w14:textId="77777777" w:rsidR="00C63E23" w:rsidRPr="00082D37" w:rsidRDefault="00C63E23" w:rsidP="00FE4487">
            <w:pPr>
              <w:pStyle w:val="Style1"/>
              <w:spacing w:after="0"/>
              <w:ind w:firstLine="0"/>
              <w:jc w:val="left"/>
              <w:rPr>
                <w:lang w:val="en-US"/>
              </w:rPr>
            </w:pPr>
            <w:r>
              <w:rPr>
                <w:lang w:val="en-US"/>
              </w:rPr>
              <w:t>x</w:t>
            </w:r>
          </w:p>
        </w:tc>
        <w:tc>
          <w:tcPr>
            <w:tcW w:w="1987" w:type="dxa"/>
          </w:tcPr>
          <w:p w14:paraId="3645B9A9" w14:textId="77777777" w:rsidR="00C63E23" w:rsidRPr="00082D37" w:rsidRDefault="00C63E23" w:rsidP="00FE4487">
            <w:pPr>
              <w:pStyle w:val="Style1"/>
              <w:spacing w:after="0"/>
              <w:ind w:firstLine="0"/>
              <w:jc w:val="left"/>
              <w:rPr>
                <w:lang w:val="en-US"/>
              </w:rPr>
            </w:pPr>
            <w:r>
              <w:rPr>
                <w:lang w:val="en-US"/>
              </w:rPr>
              <w:t>x</w:t>
            </w:r>
          </w:p>
        </w:tc>
        <w:tc>
          <w:tcPr>
            <w:tcW w:w="1988" w:type="dxa"/>
          </w:tcPr>
          <w:p w14:paraId="2BF05B44" w14:textId="77777777" w:rsidR="00C63E23" w:rsidRPr="00082D37" w:rsidRDefault="00C63E23" w:rsidP="00FE4487">
            <w:pPr>
              <w:pStyle w:val="Style1"/>
              <w:spacing w:after="0"/>
              <w:ind w:firstLine="0"/>
              <w:jc w:val="left"/>
              <w:rPr>
                <w:lang w:val="en-US"/>
              </w:rPr>
            </w:pPr>
          </w:p>
        </w:tc>
      </w:tr>
      <w:tr w:rsidR="00C63E23" w:rsidRPr="00082D37" w14:paraId="1846EE7B" w14:textId="77777777" w:rsidTr="00FE4487">
        <w:tc>
          <w:tcPr>
            <w:tcW w:w="1675" w:type="dxa"/>
          </w:tcPr>
          <w:p w14:paraId="35478227" w14:textId="77777777" w:rsidR="00C63E23" w:rsidRDefault="00C63E23" w:rsidP="00FE4487">
            <w:pPr>
              <w:pStyle w:val="Style1"/>
              <w:spacing w:after="0"/>
              <w:ind w:firstLine="0"/>
              <w:jc w:val="left"/>
              <w:rPr>
                <w:lang w:val="en-US"/>
              </w:rPr>
            </w:pPr>
            <w:r>
              <w:rPr>
                <w:lang w:val="en-US"/>
              </w:rPr>
              <w:t>Qualcomm</w:t>
            </w:r>
          </w:p>
        </w:tc>
        <w:tc>
          <w:tcPr>
            <w:tcW w:w="1987" w:type="dxa"/>
          </w:tcPr>
          <w:p w14:paraId="1358E3EB" w14:textId="77777777" w:rsidR="00C63E23" w:rsidRDefault="00C63E23" w:rsidP="00FE4487">
            <w:pPr>
              <w:pStyle w:val="Style1"/>
              <w:spacing w:after="0"/>
              <w:ind w:firstLine="0"/>
              <w:jc w:val="left"/>
              <w:rPr>
                <w:lang w:val="en-US"/>
              </w:rPr>
            </w:pPr>
          </w:p>
        </w:tc>
        <w:tc>
          <w:tcPr>
            <w:tcW w:w="1988" w:type="dxa"/>
          </w:tcPr>
          <w:p w14:paraId="542C685D" w14:textId="77777777" w:rsidR="00C63E23" w:rsidRPr="00082D37" w:rsidRDefault="00C63E23" w:rsidP="00FE4487">
            <w:pPr>
              <w:pStyle w:val="Style1"/>
              <w:spacing w:after="0"/>
              <w:ind w:firstLine="0"/>
              <w:jc w:val="left"/>
              <w:rPr>
                <w:lang w:val="en-US"/>
              </w:rPr>
            </w:pPr>
          </w:p>
        </w:tc>
        <w:tc>
          <w:tcPr>
            <w:tcW w:w="1987" w:type="dxa"/>
          </w:tcPr>
          <w:p w14:paraId="46ACA841" w14:textId="77777777" w:rsidR="00C63E23" w:rsidRPr="00082D37" w:rsidRDefault="00C63E23" w:rsidP="00FE4487">
            <w:pPr>
              <w:pStyle w:val="Style1"/>
              <w:spacing w:after="0"/>
              <w:ind w:firstLine="0"/>
              <w:jc w:val="left"/>
              <w:rPr>
                <w:lang w:val="en-US"/>
              </w:rPr>
            </w:pPr>
            <w:r>
              <w:rPr>
                <w:lang w:val="en-US"/>
              </w:rPr>
              <w:t>x</w:t>
            </w:r>
          </w:p>
        </w:tc>
        <w:tc>
          <w:tcPr>
            <w:tcW w:w="1988" w:type="dxa"/>
          </w:tcPr>
          <w:p w14:paraId="68BF91BD" w14:textId="77777777" w:rsidR="00C63E23" w:rsidRPr="00082D37" w:rsidRDefault="00C63E23" w:rsidP="00FE4487">
            <w:pPr>
              <w:pStyle w:val="Style1"/>
              <w:spacing w:after="0"/>
              <w:ind w:firstLine="0"/>
              <w:jc w:val="left"/>
              <w:rPr>
                <w:lang w:val="en-US"/>
              </w:rPr>
            </w:pPr>
            <w:r>
              <w:rPr>
                <w:lang w:val="en-US"/>
              </w:rPr>
              <w:t>x</w:t>
            </w:r>
          </w:p>
        </w:tc>
      </w:tr>
      <w:tr w:rsidR="00C63E23" w:rsidRPr="00082D37" w14:paraId="3CF4C132" w14:textId="77777777" w:rsidTr="00FE4487">
        <w:tc>
          <w:tcPr>
            <w:tcW w:w="1675" w:type="dxa"/>
          </w:tcPr>
          <w:p w14:paraId="7437B0F5" w14:textId="77777777" w:rsidR="00C63E23" w:rsidRDefault="00C63E23" w:rsidP="00FE4487">
            <w:pPr>
              <w:pStyle w:val="Style1"/>
              <w:spacing w:after="0"/>
              <w:ind w:firstLine="0"/>
              <w:jc w:val="left"/>
              <w:rPr>
                <w:lang w:val="en-US"/>
              </w:rPr>
            </w:pPr>
            <w:r>
              <w:rPr>
                <w:lang w:val="en-US"/>
              </w:rPr>
              <w:t>ZTE</w:t>
            </w:r>
          </w:p>
        </w:tc>
        <w:tc>
          <w:tcPr>
            <w:tcW w:w="1987" w:type="dxa"/>
          </w:tcPr>
          <w:p w14:paraId="178CA3C3" w14:textId="77777777" w:rsidR="00C63E23" w:rsidRDefault="00C63E23" w:rsidP="00FE4487">
            <w:pPr>
              <w:pStyle w:val="Style1"/>
              <w:spacing w:after="0"/>
              <w:ind w:firstLine="0"/>
              <w:jc w:val="left"/>
              <w:rPr>
                <w:lang w:val="en-US"/>
              </w:rPr>
            </w:pPr>
          </w:p>
        </w:tc>
        <w:tc>
          <w:tcPr>
            <w:tcW w:w="1988" w:type="dxa"/>
          </w:tcPr>
          <w:p w14:paraId="097333F4" w14:textId="77777777" w:rsidR="00C63E23" w:rsidRPr="00082D37" w:rsidRDefault="00C63E23" w:rsidP="00FE4487">
            <w:pPr>
              <w:pStyle w:val="Style1"/>
              <w:spacing w:after="0"/>
              <w:ind w:firstLine="0"/>
              <w:jc w:val="left"/>
              <w:rPr>
                <w:lang w:val="en-US"/>
              </w:rPr>
            </w:pPr>
          </w:p>
        </w:tc>
        <w:tc>
          <w:tcPr>
            <w:tcW w:w="1987" w:type="dxa"/>
          </w:tcPr>
          <w:p w14:paraId="239CCF64" w14:textId="77777777" w:rsidR="00C63E23" w:rsidRDefault="00C63E23" w:rsidP="00FE4487">
            <w:pPr>
              <w:pStyle w:val="Style1"/>
              <w:spacing w:after="0"/>
              <w:ind w:firstLine="0"/>
              <w:jc w:val="left"/>
              <w:rPr>
                <w:lang w:val="en-US"/>
              </w:rPr>
            </w:pPr>
            <w:r>
              <w:rPr>
                <w:lang w:val="en-US"/>
              </w:rPr>
              <w:t>x</w:t>
            </w:r>
          </w:p>
        </w:tc>
        <w:tc>
          <w:tcPr>
            <w:tcW w:w="1988" w:type="dxa"/>
          </w:tcPr>
          <w:p w14:paraId="51CCE833" w14:textId="77777777" w:rsidR="00C63E23" w:rsidRDefault="00C63E23" w:rsidP="00FE4487">
            <w:pPr>
              <w:pStyle w:val="Style1"/>
              <w:spacing w:after="0"/>
              <w:ind w:firstLine="0"/>
              <w:jc w:val="left"/>
              <w:rPr>
                <w:lang w:val="en-US"/>
              </w:rPr>
            </w:pPr>
            <w:r>
              <w:rPr>
                <w:lang w:val="en-US"/>
              </w:rPr>
              <w:t>x</w:t>
            </w:r>
          </w:p>
        </w:tc>
      </w:tr>
      <w:tr w:rsidR="00825303" w:rsidRPr="00082D37" w14:paraId="4B24FCC4" w14:textId="77777777" w:rsidTr="00FE4487">
        <w:tc>
          <w:tcPr>
            <w:tcW w:w="1675" w:type="dxa"/>
          </w:tcPr>
          <w:p w14:paraId="14A47EBF" w14:textId="4B94EF65" w:rsidR="00825303" w:rsidRDefault="00825303" w:rsidP="00825303">
            <w:pPr>
              <w:pStyle w:val="Style1"/>
              <w:spacing w:after="0"/>
              <w:ind w:firstLine="0"/>
              <w:jc w:val="left"/>
              <w:rPr>
                <w:lang w:val="en-US"/>
              </w:rPr>
            </w:pPr>
            <w:proofErr w:type="spellStart"/>
            <w:r>
              <w:rPr>
                <w:lang w:val="en-US"/>
              </w:rPr>
              <w:t>MediaTek</w:t>
            </w:r>
            <w:proofErr w:type="spellEnd"/>
          </w:p>
        </w:tc>
        <w:tc>
          <w:tcPr>
            <w:tcW w:w="1987" w:type="dxa"/>
          </w:tcPr>
          <w:p w14:paraId="059F283A" w14:textId="77777777" w:rsidR="00825303" w:rsidRDefault="00825303" w:rsidP="00825303">
            <w:pPr>
              <w:pStyle w:val="Style1"/>
              <w:spacing w:after="0"/>
              <w:ind w:firstLine="0"/>
              <w:jc w:val="left"/>
              <w:rPr>
                <w:lang w:val="en-US"/>
              </w:rPr>
            </w:pPr>
          </w:p>
        </w:tc>
        <w:tc>
          <w:tcPr>
            <w:tcW w:w="1988" w:type="dxa"/>
          </w:tcPr>
          <w:p w14:paraId="45D6ED72" w14:textId="77777777" w:rsidR="00825303" w:rsidRPr="00082D37" w:rsidRDefault="00825303" w:rsidP="00825303">
            <w:pPr>
              <w:pStyle w:val="Style1"/>
              <w:spacing w:after="0"/>
              <w:ind w:firstLine="0"/>
              <w:jc w:val="left"/>
              <w:rPr>
                <w:lang w:val="en-US"/>
              </w:rPr>
            </w:pPr>
          </w:p>
        </w:tc>
        <w:tc>
          <w:tcPr>
            <w:tcW w:w="1987" w:type="dxa"/>
          </w:tcPr>
          <w:p w14:paraId="616006FA" w14:textId="2BB0C62A" w:rsidR="00825303" w:rsidRDefault="00825303" w:rsidP="00825303">
            <w:pPr>
              <w:pStyle w:val="Style1"/>
              <w:spacing w:after="0"/>
              <w:ind w:firstLine="0"/>
              <w:jc w:val="left"/>
              <w:rPr>
                <w:lang w:val="en-US"/>
              </w:rPr>
            </w:pPr>
            <w:r>
              <w:rPr>
                <w:lang w:val="en-US"/>
              </w:rPr>
              <w:t>x</w:t>
            </w:r>
          </w:p>
        </w:tc>
        <w:tc>
          <w:tcPr>
            <w:tcW w:w="1988" w:type="dxa"/>
          </w:tcPr>
          <w:p w14:paraId="3BF8997C" w14:textId="37AF163F" w:rsidR="00825303" w:rsidRDefault="00825303" w:rsidP="00825303">
            <w:pPr>
              <w:pStyle w:val="Style1"/>
              <w:spacing w:after="0"/>
              <w:ind w:firstLine="0"/>
              <w:jc w:val="left"/>
              <w:rPr>
                <w:lang w:val="en-US"/>
              </w:rPr>
            </w:pPr>
            <w:r>
              <w:rPr>
                <w:lang w:val="en-US"/>
              </w:rPr>
              <w:t>x</w:t>
            </w:r>
          </w:p>
        </w:tc>
      </w:tr>
      <w:tr w:rsidR="00825303" w:rsidRPr="00082D37" w14:paraId="19C8C3E3" w14:textId="77777777" w:rsidTr="00FE4487">
        <w:tc>
          <w:tcPr>
            <w:tcW w:w="1675" w:type="dxa"/>
          </w:tcPr>
          <w:p w14:paraId="3CFF6C24" w14:textId="77777777" w:rsidR="00825303" w:rsidRDefault="00825303" w:rsidP="00825303">
            <w:pPr>
              <w:pStyle w:val="Style1"/>
              <w:spacing w:after="0"/>
              <w:ind w:firstLine="0"/>
              <w:jc w:val="left"/>
              <w:rPr>
                <w:lang w:val="en-US"/>
              </w:rPr>
            </w:pPr>
          </w:p>
        </w:tc>
        <w:tc>
          <w:tcPr>
            <w:tcW w:w="1987" w:type="dxa"/>
          </w:tcPr>
          <w:p w14:paraId="2DE47D04" w14:textId="77777777" w:rsidR="00825303" w:rsidRDefault="00825303" w:rsidP="00825303">
            <w:pPr>
              <w:pStyle w:val="Style1"/>
              <w:spacing w:after="0"/>
              <w:ind w:firstLine="0"/>
              <w:jc w:val="left"/>
              <w:rPr>
                <w:lang w:val="en-US"/>
              </w:rPr>
            </w:pPr>
          </w:p>
        </w:tc>
        <w:tc>
          <w:tcPr>
            <w:tcW w:w="1988" w:type="dxa"/>
          </w:tcPr>
          <w:p w14:paraId="319CD76C" w14:textId="77777777" w:rsidR="00825303" w:rsidRPr="00082D37" w:rsidRDefault="00825303" w:rsidP="00825303">
            <w:pPr>
              <w:pStyle w:val="Style1"/>
              <w:spacing w:after="0"/>
              <w:ind w:firstLine="0"/>
              <w:jc w:val="left"/>
              <w:rPr>
                <w:lang w:val="en-US"/>
              </w:rPr>
            </w:pPr>
          </w:p>
        </w:tc>
        <w:tc>
          <w:tcPr>
            <w:tcW w:w="1987" w:type="dxa"/>
          </w:tcPr>
          <w:p w14:paraId="69012352" w14:textId="77777777" w:rsidR="00825303" w:rsidRDefault="00825303" w:rsidP="00825303">
            <w:pPr>
              <w:pStyle w:val="Style1"/>
              <w:spacing w:after="0"/>
              <w:ind w:firstLine="0"/>
              <w:jc w:val="left"/>
              <w:rPr>
                <w:lang w:val="en-US"/>
              </w:rPr>
            </w:pPr>
          </w:p>
        </w:tc>
        <w:tc>
          <w:tcPr>
            <w:tcW w:w="1988" w:type="dxa"/>
          </w:tcPr>
          <w:p w14:paraId="6BB4FFDD" w14:textId="77777777" w:rsidR="00825303" w:rsidRDefault="00825303" w:rsidP="00825303">
            <w:pPr>
              <w:pStyle w:val="Style1"/>
              <w:spacing w:after="0"/>
              <w:ind w:firstLine="0"/>
              <w:jc w:val="left"/>
              <w:rPr>
                <w:lang w:val="en-US"/>
              </w:rPr>
            </w:pPr>
          </w:p>
        </w:tc>
      </w:tr>
      <w:tr w:rsidR="00825303" w:rsidRPr="00082D37" w14:paraId="51D48ABD" w14:textId="77777777" w:rsidTr="00FE4487">
        <w:tc>
          <w:tcPr>
            <w:tcW w:w="1675" w:type="dxa"/>
          </w:tcPr>
          <w:p w14:paraId="6501D96C" w14:textId="77777777" w:rsidR="00825303" w:rsidRPr="002967FD" w:rsidRDefault="00825303" w:rsidP="00825303">
            <w:pPr>
              <w:pStyle w:val="Style1"/>
              <w:spacing w:after="0"/>
              <w:ind w:firstLine="0"/>
              <w:jc w:val="left"/>
              <w:rPr>
                <w:b/>
                <w:lang w:val="en-US"/>
              </w:rPr>
            </w:pPr>
            <w:r w:rsidRPr="002967FD">
              <w:rPr>
                <w:b/>
                <w:lang w:val="en-US"/>
              </w:rPr>
              <w:t>Total</w:t>
            </w:r>
          </w:p>
        </w:tc>
        <w:tc>
          <w:tcPr>
            <w:tcW w:w="1987" w:type="dxa"/>
          </w:tcPr>
          <w:p w14:paraId="12FEE57F" w14:textId="77777777" w:rsidR="00825303" w:rsidRDefault="00825303" w:rsidP="00825303">
            <w:pPr>
              <w:pStyle w:val="Style1"/>
              <w:spacing w:after="0"/>
              <w:ind w:firstLine="0"/>
              <w:jc w:val="left"/>
              <w:rPr>
                <w:lang w:val="en-US"/>
              </w:rPr>
            </w:pPr>
            <w:r>
              <w:rPr>
                <w:lang w:val="en-US"/>
              </w:rPr>
              <w:t>0</w:t>
            </w:r>
          </w:p>
        </w:tc>
        <w:tc>
          <w:tcPr>
            <w:tcW w:w="1988" w:type="dxa"/>
          </w:tcPr>
          <w:p w14:paraId="57B6E3C5" w14:textId="77777777" w:rsidR="00825303" w:rsidRPr="00082D37" w:rsidRDefault="00825303" w:rsidP="00825303">
            <w:pPr>
              <w:pStyle w:val="Style1"/>
              <w:spacing w:after="0"/>
              <w:ind w:firstLine="0"/>
              <w:jc w:val="left"/>
              <w:rPr>
                <w:lang w:val="en-US"/>
              </w:rPr>
            </w:pPr>
            <w:r>
              <w:rPr>
                <w:lang w:val="en-US"/>
              </w:rPr>
              <w:t>8</w:t>
            </w:r>
          </w:p>
        </w:tc>
        <w:tc>
          <w:tcPr>
            <w:tcW w:w="1987" w:type="dxa"/>
          </w:tcPr>
          <w:p w14:paraId="1E4CE3F8" w14:textId="39E0A9C4" w:rsidR="00825303" w:rsidRPr="00082D37" w:rsidRDefault="00825303" w:rsidP="00825303">
            <w:pPr>
              <w:pStyle w:val="Style1"/>
              <w:spacing w:after="0"/>
              <w:ind w:firstLine="0"/>
              <w:jc w:val="left"/>
              <w:rPr>
                <w:lang w:val="en-US"/>
              </w:rPr>
            </w:pPr>
            <w:r>
              <w:rPr>
                <w:lang w:val="en-US"/>
              </w:rPr>
              <w:t>13</w:t>
            </w:r>
          </w:p>
        </w:tc>
        <w:tc>
          <w:tcPr>
            <w:tcW w:w="1988" w:type="dxa"/>
          </w:tcPr>
          <w:p w14:paraId="06D26E0D" w14:textId="7ADD9533" w:rsidR="00825303" w:rsidRPr="00082D37" w:rsidRDefault="00825303" w:rsidP="00825303">
            <w:pPr>
              <w:pStyle w:val="Style1"/>
              <w:spacing w:after="0"/>
              <w:ind w:firstLine="0"/>
              <w:jc w:val="left"/>
              <w:rPr>
                <w:lang w:val="en-US"/>
              </w:rPr>
            </w:pPr>
            <w:r>
              <w:rPr>
                <w:lang w:val="en-US"/>
              </w:rPr>
              <w:t>9</w:t>
            </w:r>
          </w:p>
        </w:tc>
      </w:tr>
    </w:tbl>
    <w:p w14:paraId="61DB6055" w14:textId="77777777" w:rsidR="00C63E23" w:rsidRDefault="00C63E23" w:rsidP="00C63E23">
      <w:pPr>
        <w:pStyle w:val="Style1"/>
        <w:spacing w:after="120"/>
        <w:ind w:firstLine="0"/>
        <w:rPr>
          <w:lang w:val="en-US"/>
        </w:rPr>
      </w:pPr>
    </w:p>
    <w:p w14:paraId="380B7765" w14:textId="622A1939" w:rsidR="00C63E23" w:rsidRDefault="00C63E23" w:rsidP="00C63E23">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0551C">
        <w:rPr>
          <w:noProof/>
          <w:sz w:val="20"/>
        </w:rPr>
        <w:t>6</w:t>
      </w:r>
      <w:r w:rsidRPr="00082D37">
        <w:rPr>
          <w:sz w:val="20"/>
        </w:rPr>
        <w:fldChar w:fldCharType="end"/>
      </w:r>
      <w:r w:rsidRPr="00082D37">
        <w:rPr>
          <w:sz w:val="20"/>
        </w:rPr>
        <w:t xml:space="preserve"> </w:t>
      </w:r>
      <w:r>
        <w:rPr>
          <w:sz w:val="20"/>
        </w:rPr>
        <w:t>Subset selection (design and values of β): summary of observation from SLS</w:t>
      </w:r>
    </w:p>
    <w:tbl>
      <w:tblPr>
        <w:tblStyle w:val="TableGrid"/>
        <w:tblW w:w="0" w:type="auto"/>
        <w:tblLook w:val="04A0" w:firstRow="1" w:lastRow="0" w:firstColumn="1" w:lastColumn="0" w:noHBand="0" w:noVBand="1"/>
      </w:tblPr>
      <w:tblGrid>
        <w:gridCol w:w="1516"/>
        <w:gridCol w:w="1855"/>
        <w:gridCol w:w="6258"/>
      </w:tblGrid>
      <w:tr w:rsidR="00C63E23" w14:paraId="2D1BD53D" w14:textId="77777777" w:rsidTr="00FE4487">
        <w:tc>
          <w:tcPr>
            <w:tcW w:w="1516" w:type="dxa"/>
            <w:shd w:val="clear" w:color="auto" w:fill="FFFF00"/>
          </w:tcPr>
          <w:p w14:paraId="2AF0215A" w14:textId="77777777" w:rsidR="00C63E23" w:rsidRPr="00667E9F" w:rsidRDefault="00C63E23" w:rsidP="00FE4487">
            <w:pPr>
              <w:pStyle w:val="0Maintext"/>
              <w:spacing w:after="0" w:afterAutospacing="0" w:line="240" w:lineRule="auto"/>
              <w:ind w:firstLine="0"/>
              <w:jc w:val="left"/>
              <w:rPr>
                <w:b/>
                <w:lang w:val="en-US"/>
              </w:rPr>
            </w:pPr>
            <w:r w:rsidRPr="00667E9F">
              <w:rPr>
                <w:b/>
                <w:lang w:val="en-US"/>
              </w:rPr>
              <w:t>Company</w:t>
            </w:r>
          </w:p>
        </w:tc>
        <w:tc>
          <w:tcPr>
            <w:tcW w:w="1855" w:type="dxa"/>
            <w:shd w:val="clear" w:color="auto" w:fill="FFFF00"/>
          </w:tcPr>
          <w:p w14:paraId="593C545B" w14:textId="77777777" w:rsidR="00C63E23" w:rsidRPr="00667E9F" w:rsidRDefault="00C63E23" w:rsidP="00FE4487">
            <w:pPr>
              <w:pStyle w:val="0Maintext"/>
              <w:spacing w:after="0" w:afterAutospacing="0" w:line="240" w:lineRule="auto"/>
              <w:ind w:firstLine="0"/>
              <w:jc w:val="left"/>
              <w:rPr>
                <w:b/>
                <w:lang w:val="en-US"/>
              </w:rPr>
            </w:pPr>
            <w:r>
              <w:rPr>
                <w:b/>
                <w:lang w:val="en-US"/>
              </w:rPr>
              <w:t>Metric</w:t>
            </w:r>
          </w:p>
        </w:tc>
        <w:tc>
          <w:tcPr>
            <w:tcW w:w="6258" w:type="dxa"/>
            <w:shd w:val="clear" w:color="auto" w:fill="FFFF00"/>
          </w:tcPr>
          <w:p w14:paraId="7A7D1F04" w14:textId="77777777" w:rsidR="00C63E23" w:rsidRPr="005A0283" w:rsidRDefault="00C63E23" w:rsidP="00FE4487">
            <w:pPr>
              <w:pStyle w:val="0Maintext"/>
              <w:spacing w:after="0" w:afterAutospacing="0" w:line="240" w:lineRule="auto"/>
              <w:ind w:firstLine="0"/>
              <w:jc w:val="left"/>
            </w:pPr>
            <w:r w:rsidRPr="005A0283">
              <w:rPr>
                <w:b/>
                <w:lang w:val="en-US"/>
              </w:rPr>
              <w:t>Key observation</w:t>
            </w:r>
          </w:p>
        </w:tc>
      </w:tr>
      <w:tr w:rsidR="00C63E23" w14:paraId="42A7C253" w14:textId="77777777" w:rsidTr="00FE4487">
        <w:tc>
          <w:tcPr>
            <w:tcW w:w="1516" w:type="dxa"/>
            <w:shd w:val="clear" w:color="auto" w:fill="auto"/>
          </w:tcPr>
          <w:p w14:paraId="1FD05782" w14:textId="77777777" w:rsidR="00C63E23" w:rsidRDefault="00C63E23" w:rsidP="00FE4487">
            <w:pPr>
              <w:pStyle w:val="0Maintext"/>
              <w:spacing w:after="0" w:afterAutospacing="0" w:line="240" w:lineRule="auto"/>
              <w:ind w:firstLine="0"/>
              <w:jc w:val="left"/>
              <w:rPr>
                <w:lang w:val="en-US"/>
              </w:rPr>
            </w:pPr>
            <w:r>
              <w:rPr>
                <w:lang w:val="en-US"/>
              </w:rPr>
              <w:lastRenderedPageBreak/>
              <w:t>CATT</w:t>
            </w:r>
          </w:p>
        </w:tc>
        <w:tc>
          <w:tcPr>
            <w:tcW w:w="1855" w:type="dxa"/>
            <w:shd w:val="clear" w:color="auto" w:fill="auto"/>
          </w:tcPr>
          <w:p w14:paraId="16B9E19B" w14:textId="77777777" w:rsidR="00C63E23" w:rsidRDefault="00C63E23" w:rsidP="00FE4487">
            <w:pPr>
              <w:pStyle w:val="0Maintext"/>
              <w:spacing w:after="0" w:afterAutospacing="0" w:line="240" w:lineRule="auto"/>
              <w:ind w:firstLine="0"/>
              <w:jc w:val="left"/>
              <w:rPr>
                <w:lang w:val="en-US"/>
              </w:rPr>
            </w:pPr>
            <w:r>
              <w:rPr>
                <w:lang w:val="en-US"/>
              </w:rPr>
              <w:t>UPT</w:t>
            </w:r>
          </w:p>
        </w:tc>
        <w:tc>
          <w:tcPr>
            <w:tcW w:w="6258" w:type="dxa"/>
            <w:shd w:val="clear" w:color="auto" w:fill="auto"/>
          </w:tcPr>
          <w:p w14:paraId="7410C6CE" w14:textId="77777777" w:rsidR="00C63E23" w:rsidRPr="00A060F8" w:rsidRDefault="00C63E23" w:rsidP="001D5D34">
            <w:pPr>
              <w:pStyle w:val="ListParagraph"/>
              <w:numPr>
                <w:ilvl w:val="0"/>
                <w:numId w:val="26"/>
              </w:numPr>
              <w:spacing w:after="0"/>
              <w:ind w:leftChars="0"/>
              <w:rPr>
                <w:sz w:val="20"/>
              </w:rPr>
            </w:pPr>
            <w:r>
              <w:rPr>
                <w:sz w:val="20"/>
              </w:rPr>
              <w:t>T</w:t>
            </w:r>
            <w:r w:rsidRPr="00A060F8">
              <w:rPr>
                <w:sz w:val="20"/>
              </w:rPr>
              <w:t>he performance loss is marginal when β=3/4; Compared with Rel-15 Type II CSI, if β=1/2 is used, about 65% overhead could be saved at the cost of about 2% performance loss.</w:t>
            </w:r>
          </w:p>
        </w:tc>
      </w:tr>
      <w:tr w:rsidR="00C63E23" w14:paraId="4268D836" w14:textId="77777777" w:rsidTr="00FE4487">
        <w:tc>
          <w:tcPr>
            <w:tcW w:w="1516" w:type="dxa"/>
            <w:shd w:val="clear" w:color="auto" w:fill="auto"/>
          </w:tcPr>
          <w:p w14:paraId="38D6BCCD" w14:textId="77777777" w:rsidR="00C63E23" w:rsidRDefault="00C63E23" w:rsidP="00FE4487">
            <w:pPr>
              <w:pStyle w:val="0Maintext"/>
              <w:spacing w:after="0" w:afterAutospacing="0" w:line="240" w:lineRule="auto"/>
              <w:ind w:firstLine="0"/>
              <w:jc w:val="left"/>
              <w:rPr>
                <w:lang w:val="en-US"/>
              </w:rPr>
            </w:pPr>
            <w:r>
              <w:rPr>
                <w:lang w:val="en-US"/>
              </w:rPr>
              <w:t>Ericsson</w:t>
            </w:r>
          </w:p>
        </w:tc>
        <w:tc>
          <w:tcPr>
            <w:tcW w:w="1855" w:type="dxa"/>
            <w:shd w:val="clear" w:color="auto" w:fill="auto"/>
          </w:tcPr>
          <w:p w14:paraId="2115C55D" w14:textId="77777777" w:rsidR="00C63E23" w:rsidRDefault="00C63E23" w:rsidP="00FE4487">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5B413FCC" w14:textId="77777777" w:rsidR="00C63E23" w:rsidRPr="00A060F8" w:rsidRDefault="00C63E23" w:rsidP="001D5D34">
            <w:pPr>
              <w:pStyle w:val="ListParagraph"/>
              <w:numPr>
                <w:ilvl w:val="0"/>
                <w:numId w:val="26"/>
              </w:numPr>
              <w:spacing w:after="0"/>
              <w:ind w:leftChars="0"/>
              <w:rPr>
                <w:sz w:val="20"/>
              </w:rPr>
            </w:pPr>
            <w:r w:rsidRPr="00A060F8">
              <w:rPr>
                <w:sz w:val="20"/>
              </w:rPr>
              <w:t>Using both polarization-common and layer-common subset gives too low performance</w:t>
            </w:r>
          </w:p>
          <w:p w14:paraId="71396C18" w14:textId="77777777" w:rsidR="00C63E23" w:rsidRPr="00A060F8" w:rsidRDefault="00C63E23" w:rsidP="001D5D34">
            <w:pPr>
              <w:pStyle w:val="ListParagraph"/>
              <w:numPr>
                <w:ilvl w:val="0"/>
                <w:numId w:val="26"/>
              </w:numPr>
              <w:spacing w:after="0"/>
              <w:ind w:leftChars="0"/>
              <w:rPr>
                <w:sz w:val="20"/>
              </w:rPr>
            </w:pPr>
            <w:r w:rsidRPr="00A060F8">
              <w:rPr>
                <w:sz w:val="20"/>
              </w:rPr>
              <w:t xml:space="preserve">β=3/4 results in too high overhead which does not meet overhead reduction targets. Furthermore, too high value of β does not yield good performance/overhead </w:t>
            </w:r>
            <w:proofErr w:type="spellStart"/>
            <w:r w:rsidRPr="00A060F8">
              <w:rPr>
                <w:sz w:val="20"/>
              </w:rPr>
              <w:t>tradeoff</w:t>
            </w:r>
            <w:proofErr w:type="spellEnd"/>
            <w:r w:rsidRPr="00A060F8">
              <w:rPr>
                <w:sz w:val="20"/>
              </w:rPr>
              <w:t xml:space="preserve"> as many zero coefficients are included in the report</w:t>
            </w:r>
          </w:p>
          <w:p w14:paraId="42F4BFA4" w14:textId="77777777" w:rsidR="00C63E23" w:rsidRDefault="00C63E23" w:rsidP="001D5D34">
            <w:pPr>
              <w:pStyle w:val="ListParagraph"/>
              <w:numPr>
                <w:ilvl w:val="0"/>
                <w:numId w:val="26"/>
              </w:numPr>
              <w:spacing w:after="0"/>
              <w:ind w:leftChars="0"/>
              <w:rPr>
                <w:sz w:val="20"/>
              </w:rPr>
            </w:pPr>
            <w:r w:rsidRPr="00A060F8">
              <w:rPr>
                <w:sz w:val="20"/>
              </w:rPr>
              <w:t>β=1/8 results in too low performance gain</w:t>
            </w:r>
          </w:p>
        </w:tc>
      </w:tr>
      <w:tr w:rsidR="00C63E23" w14:paraId="7FF9016D" w14:textId="77777777" w:rsidTr="00FE4487">
        <w:tc>
          <w:tcPr>
            <w:tcW w:w="1516" w:type="dxa"/>
            <w:shd w:val="clear" w:color="auto" w:fill="auto"/>
          </w:tcPr>
          <w:p w14:paraId="4B3B5D18" w14:textId="77777777" w:rsidR="00C63E23" w:rsidRDefault="00C63E23" w:rsidP="00FE4487">
            <w:pPr>
              <w:pStyle w:val="0Maintext"/>
              <w:spacing w:after="0" w:afterAutospacing="0" w:line="240" w:lineRule="auto"/>
              <w:ind w:firstLine="0"/>
              <w:jc w:val="left"/>
              <w:rPr>
                <w:lang w:val="en-US"/>
              </w:rPr>
            </w:pPr>
            <w:proofErr w:type="spellStart"/>
            <w:r>
              <w:rPr>
                <w:lang w:val="en-US"/>
              </w:rPr>
              <w:t>Fraunhofer</w:t>
            </w:r>
            <w:proofErr w:type="spellEnd"/>
            <w:r>
              <w:rPr>
                <w:lang w:val="en-US"/>
              </w:rPr>
              <w:t>/HHI</w:t>
            </w:r>
          </w:p>
        </w:tc>
        <w:tc>
          <w:tcPr>
            <w:tcW w:w="1855" w:type="dxa"/>
            <w:shd w:val="clear" w:color="auto" w:fill="auto"/>
          </w:tcPr>
          <w:p w14:paraId="3F6F3484" w14:textId="77777777" w:rsidR="00C63E23" w:rsidRDefault="00C63E23" w:rsidP="00FE4487">
            <w:pPr>
              <w:pStyle w:val="0Maintext"/>
              <w:spacing w:after="0" w:afterAutospacing="0" w:line="240" w:lineRule="auto"/>
              <w:ind w:firstLine="0"/>
              <w:jc w:val="left"/>
              <w:rPr>
                <w:lang w:val="en-US"/>
              </w:rPr>
            </w:pPr>
            <w:r>
              <w:rPr>
                <w:lang w:val="en-US"/>
              </w:rPr>
              <w:t>UPT</w:t>
            </w:r>
          </w:p>
        </w:tc>
        <w:tc>
          <w:tcPr>
            <w:tcW w:w="6258" w:type="dxa"/>
            <w:shd w:val="clear" w:color="auto" w:fill="auto"/>
          </w:tcPr>
          <w:p w14:paraId="283E7AC8" w14:textId="77777777" w:rsidR="00C63E23" w:rsidRDefault="00C63E23" w:rsidP="001D5D34">
            <w:pPr>
              <w:pStyle w:val="ListParagraph"/>
              <w:numPr>
                <w:ilvl w:val="0"/>
                <w:numId w:val="26"/>
              </w:numPr>
              <w:spacing w:after="0"/>
              <w:ind w:leftChars="0"/>
              <w:rPr>
                <w:sz w:val="20"/>
              </w:rPr>
            </w:pPr>
            <w:r w:rsidRPr="00A060F8">
              <w:rPr>
                <w:sz w:val="20"/>
              </w:rPr>
              <w:t>Polarization-common subset selection results in minor performance loss over the unrestricted subset.</w:t>
            </w:r>
          </w:p>
        </w:tc>
      </w:tr>
      <w:tr w:rsidR="00C63E23" w14:paraId="06C852D9" w14:textId="77777777" w:rsidTr="00FE4487">
        <w:tc>
          <w:tcPr>
            <w:tcW w:w="1516" w:type="dxa"/>
            <w:shd w:val="clear" w:color="auto" w:fill="auto"/>
          </w:tcPr>
          <w:p w14:paraId="0EB8AA56" w14:textId="77777777" w:rsidR="00C63E23" w:rsidRPr="00D51774" w:rsidRDefault="00C63E23" w:rsidP="00FE4487">
            <w:pPr>
              <w:pStyle w:val="0Maintext"/>
              <w:spacing w:after="0" w:afterAutospacing="0" w:line="240" w:lineRule="auto"/>
              <w:ind w:firstLine="0"/>
              <w:jc w:val="left"/>
              <w:rPr>
                <w:lang w:val="en-US"/>
              </w:rPr>
            </w:pPr>
            <w:r>
              <w:rPr>
                <w:lang w:val="en-US"/>
              </w:rPr>
              <w:t>HW/</w:t>
            </w:r>
            <w:proofErr w:type="spellStart"/>
            <w:r>
              <w:rPr>
                <w:lang w:val="en-US"/>
              </w:rPr>
              <w:t>HiSi</w:t>
            </w:r>
            <w:proofErr w:type="spellEnd"/>
          </w:p>
        </w:tc>
        <w:tc>
          <w:tcPr>
            <w:tcW w:w="1855" w:type="dxa"/>
            <w:shd w:val="clear" w:color="auto" w:fill="auto"/>
          </w:tcPr>
          <w:p w14:paraId="5D6B62E8" w14:textId="77777777" w:rsidR="00C63E23" w:rsidRPr="00D51774" w:rsidRDefault="00C63E23" w:rsidP="00FE4487">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7BBE4AED" w14:textId="77777777" w:rsidR="00C63E23" w:rsidRPr="00A060F8" w:rsidRDefault="00C63E23" w:rsidP="001D5D34">
            <w:pPr>
              <w:pStyle w:val="ListParagraph"/>
              <w:numPr>
                <w:ilvl w:val="0"/>
                <w:numId w:val="26"/>
              </w:numPr>
              <w:spacing w:after="0"/>
              <w:ind w:leftChars="0"/>
              <w:rPr>
                <w:sz w:val="20"/>
              </w:rPr>
            </w:pPr>
            <w:r w:rsidRPr="00A060F8">
              <w:rPr>
                <w:sz w:val="20"/>
              </w:rPr>
              <w:t xml:space="preserve">β=1/8 has a relatively large performance degradation compared to β=1/4 and Rel-15 Type II codebook, although the overhead can </w:t>
            </w:r>
            <w:proofErr w:type="gramStart"/>
            <w:r w:rsidRPr="00A060F8">
              <w:rPr>
                <w:sz w:val="20"/>
              </w:rPr>
              <w:t>reduced</w:t>
            </w:r>
            <w:proofErr w:type="gramEnd"/>
            <w:r w:rsidRPr="00A060F8">
              <w:rPr>
                <w:sz w:val="20"/>
              </w:rPr>
              <w:t xml:space="preserve">. (M, </w:t>
            </w:r>
            <w:proofErr w:type="gramStart"/>
            <w:r w:rsidRPr="00A060F8">
              <w:rPr>
                <w:sz w:val="20"/>
              </w:rPr>
              <w:t>β)=</w:t>
            </w:r>
            <w:proofErr w:type="gramEnd"/>
            <w:r w:rsidRPr="00A060F8">
              <w:rPr>
                <w:sz w:val="20"/>
              </w:rPr>
              <w:t>(ceil(N3/2), 1/4) and (M, β)=(ceil(N3/4), 1/2) have similar overhead and performance, which means that supporting β={1/4, 1/2} is redundant.</w:t>
            </w:r>
          </w:p>
          <w:p w14:paraId="4E4D4E79" w14:textId="77777777" w:rsidR="00C63E23" w:rsidRPr="00A060F8" w:rsidRDefault="00C63E23" w:rsidP="001D5D34">
            <w:pPr>
              <w:pStyle w:val="ListParagraph"/>
              <w:numPr>
                <w:ilvl w:val="0"/>
                <w:numId w:val="26"/>
              </w:numPr>
              <w:spacing w:after="0"/>
              <w:ind w:leftChars="0"/>
              <w:rPr>
                <w:sz w:val="20"/>
              </w:rPr>
            </w:pPr>
            <w:r w:rsidRPr="00A060F8">
              <w:rPr>
                <w:sz w:val="20"/>
              </w:rPr>
              <w:t>Polarization-common and polarization-independent bitmap have similar performance-overhead trade-offs</w:t>
            </w:r>
          </w:p>
        </w:tc>
      </w:tr>
      <w:tr w:rsidR="00C63E23" w14:paraId="66784C10" w14:textId="77777777" w:rsidTr="00FE4487">
        <w:tc>
          <w:tcPr>
            <w:tcW w:w="1516" w:type="dxa"/>
            <w:shd w:val="clear" w:color="auto" w:fill="auto"/>
          </w:tcPr>
          <w:p w14:paraId="4E1F0EF8" w14:textId="77777777" w:rsidR="00C63E23" w:rsidRDefault="00C63E23" w:rsidP="00FE4487">
            <w:pPr>
              <w:pStyle w:val="0Maintext"/>
              <w:spacing w:after="0" w:afterAutospacing="0" w:line="240" w:lineRule="auto"/>
              <w:ind w:firstLine="0"/>
              <w:jc w:val="left"/>
              <w:rPr>
                <w:lang w:val="en-US"/>
              </w:rPr>
            </w:pPr>
            <w:r>
              <w:rPr>
                <w:lang w:val="en-US"/>
              </w:rPr>
              <w:t>Intel</w:t>
            </w:r>
          </w:p>
        </w:tc>
        <w:tc>
          <w:tcPr>
            <w:tcW w:w="1855" w:type="dxa"/>
            <w:shd w:val="clear" w:color="auto" w:fill="auto"/>
          </w:tcPr>
          <w:p w14:paraId="188E2C85" w14:textId="77777777" w:rsidR="00C63E23" w:rsidRDefault="00C63E23" w:rsidP="00FE4487">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214E976D" w14:textId="77777777" w:rsidR="00C63E23" w:rsidRPr="00A060F8" w:rsidRDefault="00C63E23" w:rsidP="001D5D34">
            <w:pPr>
              <w:pStyle w:val="ListParagraph"/>
              <w:numPr>
                <w:ilvl w:val="0"/>
                <w:numId w:val="26"/>
              </w:numPr>
              <w:spacing w:after="0"/>
              <w:ind w:leftChars="0"/>
              <w:rPr>
                <w:sz w:val="20"/>
              </w:rPr>
            </w:pPr>
            <w:r w:rsidRPr="00A060F8">
              <w:rPr>
                <w:sz w:val="20"/>
              </w:rPr>
              <w:t>Performance is sligh</w:t>
            </w:r>
            <w:r>
              <w:rPr>
                <w:sz w:val="20"/>
              </w:rPr>
              <w:t xml:space="preserve">tly improved for p &gt; 1/2 and β </w:t>
            </w:r>
            <w:r w:rsidRPr="00A060F8">
              <w:rPr>
                <w:sz w:val="20"/>
              </w:rPr>
              <w:t>&gt; 1/2</w:t>
            </w:r>
          </w:p>
          <w:p w14:paraId="5F13F169" w14:textId="77777777" w:rsidR="00C63E23" w:rsidRPr="00A060F8" w:rsidRDefault="00C63E23" w:rsidP="001D5D34">
            <w:pPr>
              <w:pStyle w:val="ListParagraph"/>
              <w:numPr>
                <w:ilvl w:val="0"/>
                <w:numId w:val="26"/>
              </w:numPr>
              <w:spacing w:after="0"/>
              <w:ind w:leftChars="0"/>
              <w:rPr>
                <w:sz w:val="20"/>
              </w:rPr>
            </w:pPr>
            <w:r w:rsidRPr="00A060F8">
              <w:rPr>
                <w:sz w:val="20"/>
              </w:rPr>
              <w:t>Significant performance degradation</w:t>
            </w:r>
            <w:r>
              <w:rPr>
                <w:sz w:val="20"/>
              </w:rPr>
              <w:t xml:space="preserve"> is observed for p &lt; 1/4 and β </w:t>
            </w:r>
            <w:r w:rsidRPr="00A060F8">
              <w:rPr>
                <w:sz w:val="20"/>
              </w:rPr>
              <w:t>&lt; ¼</w:t>
            </w:r>
          </w:p>
          <w:p w14:paraId="1B21278F" w14:textId="77777777" w:rsidR="00C63E23" w:rsidRPr="00A060F8" w:rsidRDefault="00C63E23" w:rsidP="001D5D34">
            <w:pPr>
              <w:pStyle w:val="ListParagraph"/>
              <w:numPr>
                <w:ilvl w:val="0"/>
                <w:numId w:val="26"/>
              </w:numPr>
              <w:spacing w:after="0"/>
              <w:ind w:leftChars="0"/>
              <w:rPr>
                <w:sz w:val="20"/>
              </w:rPr>
            </w:pPr>
            <w:r w:rsidRPr="00A060F8">
              <w:rPr>
                <w:sz w:val="20"/>
              </w:rPr>
              <w:t>The performance of different alternatives of basis subset selection across layers and polarization is similar</w:t>
            </w:r>
          </w:p>
          <w:p w14:paraId="61F74754" w14:textId="77777777" w:rsidR="00C63E23" w:rsidRPr="00A060F8" w:rsidRDefault="00C63E23" w:rsidP="001D5D34">
            <w:pPr>
              <w:pStyle w:val="ListParagraph"/>
              <w:numPr>
                <w:ilvl w:val="0"/>
                <w:numId w:val="26"/>
              </w:numPr>
              <w:spacing w:after="0"/>
              <w:ind w:leftChars="0"/>
              <w:rPr>
                <w:sz w:val="20"/>
              </w:rPr>
            </w:pPr>
            <w:r w:rsidRPr="00A060F8">
              <w:rPr>
                <w:sz w:val="20"/>
              </w:rPr>
              <w:t>Common subset selection for M-size subset of FD-components across layers and common selection of K0 coefficients across layer and polarizations provide smaller overhead</w:t>
            </w:r>
          </w:p>
        </w:tc>
      </w:tr>
      <w:tr w:rsidR="00C63E23" w14:paraId="0A300464" w14:textId="77777777" w:rsidTr="00FE4487">
        <w:tc>
          <w:tcPr>
            <w:tcW w:w="1516" w:type="dxa"/>
            <w:shd w:val="clear" w:color="auto" w:fill="auto"/>
          </w:tcPr>
          <w:p w14:paraId="300AE6E4" w14:textId="77777777" w:rsidR="00C63E23" w:rsidRDefault="00C63E23" w:rsidP="00FE4487">
            <w:pPr>
              <w:pStyle w:val="0Maintext"/>
              <w:spacing w:after="0" w:afterAutospacing="0" w:line="240" w:lineRule="auto"/>
              <w:ind w:firstLine="0"/>
              <w:jc w:val="left"/>
              <w:rPr>
                <w:lang w:val="en-US"/>
              </w:rPr>
            </w:pPr>
            <w:r>
              <w:rPr>
                <w:lang w:val="en-US"/>
              </w:rPr>
              <w:t>LGE</w:t>
            </w:r>
          </w:p>
        </w:tc>
        <w:tc>
          <w:tcPr>
            <w:tcW w:w="1855" w:type="dxa"/>
            <w:shd w:val="clear" w:color="auto" w:fill="auto"/>
          </w:tcPr>
          <w:p w14:paraId="2D4893F1" w14:textId="77777777" w:rsidR="00C63E23" w:rsidRDefault="00C63E23" w:rsidP="00FE4487">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54605998" w14:textId="77777777" w:rsidR="00C63E23" w:rsidRPr="00A060F8" w:rsidRDefault="00C63E23" w:rsidP="001D5D34">
            <w:pPr>
              <w:pStyle w:val="ListParagraph"/>
              <w:numPr>
                <w:ilvl w:val="0"/>
                <w:numId w:val="26"/>
              </w:numPr>
              <w:spacing w:after="0"/>
              <w:ind w:leftChars="0"/>
              <w:rPr>
                <w:sz w:val="20"/>
              </w:rPr>
            </w:pPr>
            <w:r w:rsidRPr="00A060F8">
              <w:rPr>
                <w:sz w:val="20"/>
              </w:rPr>
              <w:t>For both average UPT and 5% UPT, Alt 1 provides the best trade-off between performance and feedback overhead.</w:t>
            </w:r>
          </w:p>
          <w:p w14:paraId="0F59FC48" w14:textId="77777777" w:rsidR="00C63E23" w:rsidRPr="00A060F8" w:rsidRDefault="00C63E23" w:rsidP="001D5D34">
            <w:pPr>
              <w:pStyle w:val="ListParagraph"/>
              <w:numPr>
                <w:ilvl w:val="0"/>
                <w:numId w:val="26"/>
              </w:numPr>
              <w:spacing w:after="0"/>
              <w:ind w:leftChars="0"/>
              <w:rPr>
                <w:sz w:val="20"/>
              </w:rPr>
            </w:pPr>
            <w:r w:rsidRPr="00A060F8">
              <w:rPr>
                <w:sz w:val="20"/>
              </w:rPr>
              <w:t>For M=7, β</w:t>
            </w:r>
            <w:proofErr w:type="gramStart"/>
            <w:r w:rsidRPr="00A060F8">
              <w:rPr>
                <w:sz w:val="20"/>
              </w:rPr>
              <w:t>={</w:t>
            </w:r>
            <w:proofErr w:type="gramEnd"/>
            <w:r w:rsidRPr="00A060F8">
              <w:rPr>
                <w:sz w:val="20"/>
              </w:rPr>
              <w:t>1/4,1/2} provides good performance-overhead trade off, and for M=4, β={1/2,3/4} provides good performance-overhead trade off. Since total overhead depends on both M and β values, ranges of both parameters should be jointly selected.</w:t>
            </w:r>
          </w:p>
        </w:tc>
      </w:tr>
      <w:tr w:rsidR="00913571" w14:paraId="7DDCB859" w14:textId="77777777" w:rsidTr="00FE4487">
        <w:tc>
          <w:tcPr>
            <w:tcW w:w="1516" w:type="dxa"/>
            <w:shd w:val="clear" w:color="auto" w:fill="auto"/>
          </w:tcPr>
          <w:p w14:paraId="72578468" w14:textId="1C62B75E" w:rsidR="00913571" w:rsidRDefault="00913571" w:rsidP="00913571">
            <w:pPr>
              <w:pStyle w:val="0Maintext"/>
              <w:spacing w:after="0" w:afterAutospacing="0" w:line="240" w:lineRule="auto"/>
              <w:ind w:firstLine="0"/>
              <w:jc w:val="left"/>
              <w:rPr>
                <w:lang w:val="en-US"/>
              </w:rPr>
            </w:pPr>
            <w:proofErr w:type="spellStart"/>
            <w:r>
              <w:rPr>
                <w:lang w:val="en-US"/>
              </w:rPr>
              <w:t>MotM</w:t>
            </w:r>
            <w:proofErr w:type="spellEnd"/>
          </w:p>
        </w:tc>
        <w:tc>
          <w:tcPr>
            <w:tcW w:w="1855" w:type="dxa"/>
            <w:shd w:val="clear" w:color="auto" w:fill="auto"/>
          </w:tcPr>
          <w:p w14:paraId="227F83FE" w14:textId="12214A8C" w:rsidR="00913571" w:rsidRDefault="00913571" w:rsidP="00913571">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10F764A5" w14:textId="22359595" w:rsidR="00913571" w:rsidRPr="00A060F8" w:rsidRDefault="00913571" w:rsidP="001D5D34">
            <w:pPr>
              <w:pStyle w:val="ListParagraph"/>
              <w:numPr>
                <w:ilvl w:val="0"/>
                <w:numId w:val="26"/>
              </w:numPr>
              <w:spacing w:after="0"/>
              <w:ind w:leftChars="0"/>
              <w:rPr>
                <w:sz w:val="20"/>
              </w:rPr>
            </w:pPr>
            <w:r w:rsidRPr="00913571">
              <w:rPr>
                <w:sz w:val="20"/>
              </w:rPr>
              <w:t xml:space="preserve">Common taps per polarization and independent taps per polarization schemes have similar throughput vs. overhead </w:t>
            </w:r>
            <w:proofErr w:type="spellStart"/>
            <w:r w:rsidRPr="00913571">
              <w:rPr>
                <w:sz w:val="20"/>
              </w:rPr>
              <w:t>tradeoff</w:t>
            </w:r>
            <w:proofErr w:type="spellEnd"/>
            <w:r w:rsidRPr="00913571">
              <w:rPr>
                <w:sz w:val="20"/>
              </w:rPr>
              <w:t xml:space="preserve">.  </w:t>
            </w:r>
          </w:p>
        </w:tc>
      </w:tr>
      <w:tr w:rsidR="00913571" w14:paraId="2AB45613" w14:textId="77777777" w:rsidTr="00FE4487">
        <w:tc>
          <w:tcPr>
            <w:tcW w:w="1516" w:type="dxa"/>
            <w:shd w:val="clear" w:color="auto" w:fill="auto"/>
          </w:tcPr>
          <w:p w14:paraId="6F252693" w14:textId="77777777" w:rsidR="00913571" w:rsidRDefault="00913571" w:rsidP="00913571">
            <w:pPr>
              <w:pStyle w:val="0Maintext"/>
              <w:spacing w:after="0" w:afterAutospacing="0" w:line="240" w:lineRule="auto"/>
              <w:ind w:firstLine="0"/>
              <w:jc w:val="left"/>
              <w:rPr>
                <w:lang w:val="en-US"/>
              </w:rPr>
            </w:pPr>
            <w:r>
              <w:rPr>
                <w:lang w:val="en-US"/>
              </w:rPr>
              <w:t>Nokia/NSB</w:t>
            </w:r>
          </w:p>
        </w:tc>
        <w:tc>
          <w:tcPr>
            <w:tcW w:w="1855" w:type="dxa"/>
            <w:shd w:val="clear" w:color="auto" w:fill="auto"/>
          </w:tcPr>
          <w:p w14:paraId="7F45C2B8" w14:textId="77777777" w:rsidR="00913571" w:rsidRDefault="00913571" w:rsidP="00913571">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324C0DA6" w14:textId="77777777" w:rsidR="00913571" w:rsidRPr="00A060F8" w:rsidRDefault="00913571" w:rsidP="001D5D34">
            <w:pPr>
              <w:pStyle w:val="ListParagraph"/>
              <w:numPr>
                <w:ilvl w:val="0"/>
                <w:numId w:val="26"/>
              </w:numPr>
              <w:spacing w:after="0"/>
              <w:ind w:leftChars="0"/>
              <w:rPr>
                <w:sz w:val="20"/>
              </w:rPr>
            </w:pPr>
            <w:r w:rsidRPr="00A060F8">
              <w:rPr>
                <w:rFonts w:hint="eastAsia"/>
                <w:sz w:val="20"/>
              </w:rPr>
              <w:t xml:space="preserve">UPT gain for </w:t>
            </w:r>
            <w:r w:rsidRPr="00A060F8">
              <w:rPr>
                <w:rFonts w:hint="eastAsia"/>
                <w:sz w:val="20"/>
              </w:rPr>
              <w:t>β</w:t>
            </w:r>
            <w:proofErr w:type="gramStart"/>
            <w:r w:rsidRPr="00A060F8">
              <w:rPr>
                <w:rFonts w:hint="eastAsia"/>
                <w:sz w:val="20"/>
              </w:rPr>
              <w:t>∈</w:t>
            </w:r>
            <w:r w:rsidRPr="00A060F8">
              <w:rPr>
                <w:rFonts w:hint="eastAsia"/>
                <w:sz w:val="20"/>
              </w:rPr>
              <w:t>{</w:t>
            </w:r>
            <w:proofErr w:type="gramEnd"/>
            <w:r w:rsidRPr="00A060F8">
              <w:rPr>
                <w:rFonts w:hint="eastAsia"/>
                <w:sz w:val="20"/>
              </w:rPr>
              <w:t xml:space="preserve">1/4,1/2} is characterized by a significant dynamic in terms of throughput/overhead </w:t>
            </w:r>
            <w:proofErr w:type="spellStart"/>
            <w:r w:rsidRPr="00A060F8">
              <w:rPr>
                <w:rFonts w:hint="eastAsia"/>
                <w:sz w:val="20"/>
              </w:rPr>
              <w:t>tradeoff</w:t>
            </w:r>
            <w:proofErr w:type="spellEnd"/>
            <w:r w:rsidRPr="00A060F8">
              <w:rPr>
                <w:rFonts w:hint="eastAsia"/>
                <w:sz w:val="20"/>
              </w:rPr>
              <w:t xml:space="preserve">. Results for </w:t>
            </w:r>
            <w:r w:rsidRPr="00A060F8">
              <w:rPr>
                <w:rFonts w:hint="eastAsia"/>
                <w:sz w:val="20"/>
              </w:rPr>
              <w:t>β</w:t>
            </w:r>
            <w:r w:rsidRPr="00A060F8">
              <w:rPr>
                <w:rFonts w:hint="eastAsia"/>
                <w:sz w:val="20"/>
              </w:rPr>
              <w:t>=3/4  have their merit but are possibly less interesting.</w:t>
            </w:r>
          </w:p>
        </w:tc>
      </w:tr>
      <w:tr w:rsidR="00913571" w14:paraId="7B53C7BB" w14:textId="77777777" w:rsidTr="00FE4487">
        <w:tc>
          <w:tcPr>
            <w:tcW w:w="1516" w:type="dxa"/>
            <w:shd w:val="clear" w:color="auto" w:fill="auto"/>
          </w:tcPr>
          <w:p w14:paraId="6356D64A" w14:textId="77777777" w:rsidR="00913571" w:rsidRDefault="00913571" w:rsidP="00913571">
            <w:pPr>
              <w:pStyle w:val="0Maintext"/>
              <w:spacing w:after="0" w:afterAutospacing="0" w:line="240" w:lineRule="auto"/>
              <w:ind w:firstLine="0"/>
              <w:jc w:val="left"/>
              <w:rPr>
                <w:lang w:val="en-US"/>
              </w:rPr>
            </w:pPr>
            <w:r>
              <w:rPr>
                <w:lang w:val="en-US"/>
              </w:rPr>
              <w:t>OPPO</w:t>
            </w:r>
          </w:p>
        </w:tc>
        <w:tc>
          <w:tcPr>
            <w:tcW w:w="1855" w:type="dxa"/>
            <w:shd w:val="clear" w:color="auto" w:fill="auto"/>
          </w:tcPr>
          <w:p w14:paraId="1567C85A" w14:textId="77777777" w:rsidR="00913571" w:rsidRDefault="00913571" w:rsidP="00913571">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497DD4A6" w14:textId="77777777" w:rsidR="00913571" w:rsidRPr="00A060F8" w:rsidRDefault="00913571" w:rsidP="001D5D34">
            <w:pPr>
              <w:pStyle w:val="ListParagraph"/>
              <w:numPr>
                <w:ilvl w:val="0"/>
                <w:numId w:val="26"/>
              </w:numPr>
              <w:spacing w:after="0"/>
              <w:ind w:leftChars="0"/>
              <w:rPr>
                <w:sz w:val="20"/>
              </w:rPr>
            </w:pPr>
            <w:r w:rsidRPr="00A060F8">
              <w:rPr>
                <w:sz w:val="20"/>
              </w:rPr>
              <w:t>For K0-size subset, performance of polarization-common subset (Alt2) and unrestricted subset (Alt1) are similar; restricted subset (Alt3) decrease performance.</w:t>
            </w:r>
          </w:p>
        </w:tc>
      </w:tr>
      <w:tr w:rsidR="00913571" w14:paraId="2744BB71" w14:textId="77777777" w:rsidTr="00FE4487">
        <w:tc>
          <w:tcPr>
            <w:tcW w:w="1516" w:type="dxa"/>
            <w:shd w:val="clear" w:color="auto" w:fill="auto"/>
          </w:tcPr>
          <w:p w14:paraId="5822528F" w14:textId="77777777" w:rsidR="00913571" w:rsidRDefault="00913571" w:rsidP="00913571">
            <w:pPr>
              <w:pStyle w:val="0Maintext"/>
              <w:spacing w:after="0" w:afterAutospacing="0" w:line="240" w:lineRule="auto"/>
              <w:ind w:firstLine="0"/>
              <w:jc w:val="left"/>
              <w:rPr>
                <w:lang w:val="en-US"/>
              </w:rPr>
            </w:pPr>
            <w:r>
              <w:rPr>
                <w:lang w:val="en-US"/>
              </w:rPr>
              <w:t>Samsung</w:t>
            </w:r>
          </w:p>
        </w:tc>
        <w:tc>
          <w:tcPr>
            <w:tcW w:w="1855" w:type="dxa"/>
            <w:shd w:val="clear" w:color="auto" w:fill="auto"/>
          </w:tcPr>
          <w:p w14:paraId="37C61B15" w14:textId="77777777" w:rsidR="00913571" w:rsidRDefault="00913571" w:rsidP="00913571">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4609B405" w14:textId="77777777" w:rsidR="00913571" w:rsidRPr="00A060F8" w:rsidRDefault="00913571" w:rsidP="001D5D34">
            <w:pPr>
              <w:pStyle w:val="ListParagraph"/>
              <w:numPr>
                <w:ilvl w:val="0"/>
                <w:numId w:val="26"/>
              </w:numPr>
              <w:spacing w:after="0"/>
              <w:ind w:leftChars="0"/>
              <w:rPr>
                <w:sz w:val="20"/>
              </w:rPr>
            </w:pPr>
            <w:r w:rsidRPr="00A060F8">
              <w:rPr>
                <w:sz w:val="20"/>
              </w:rPr>
              <w:t xml:space="preserve">There is virtually no performance gain with &gt;35% increase in overhead with β=3/4.  </w:t>
            </w:r>
          </w:p>
          <w:p w14:paraId="7D4BF0EA" w14:textId="77777777" w:rsidR="00913571" w:rsidRDefault="00913571" w:rsidP="001D5D34">
            <w:pPr>
              <w:pStyle w:val="ListParagraph"/>
              <w:numPr>
                <w:ilvl w:val="0"/>
                <w:numId w:val="26"/>
              </w:numPr>
              <w:spacing w:after="0"/>
              <w:ind w:leftChars="0"/>
              <w:rPr>
                <w:sz w:val="20"/>
              </w:rPr>
            </w:pPr>
            <w:r w:rsidRPr="00A060F8">
              <w:rPr>
                <w:sz w:val="20"/>
              </w:rPr>
              <w:t>The performance-overhead trade-off achieved by β=1/8 with L=4 SD beams is worse than that achieved by β=1/4 with L=2 SD beams, which implies that β=1/8 is not necessary.</w:t>
            </w:r>
          </w:p>
          <w:p w14:paraId="65663DB0" w14:textId="77777777" w:rsidR="00913571" w:rsidRPr="00F80CFE" w:rsidRDefault="00913571" w:rsidP="001D5D34">
            <w:pPr>
              <w:pStyle w:val="ListParagraph"/>
              <w:numPr>
                <w:ilvl w:val="0"/>
                <w:numId w:val="26"/>
              </w:numPr>
              <w:spacing w:after="0"/>
              <w:ind w:leftChars="0"/>
              <w:rPr>
                <w:sz w:val="20"/>
              </w:rPr>
            </w:pPr>
            <w:r w:rsidRPr="00F80CFE">
              <w:rPr>
                <w:rFonts w:hint="eastAsia"/>
                <w:sz w:val="20"/>
              </w:rPr>
              <w:t>β</w:t>
            </w:r>
            <w:proofErr w:type="gramStart"/>
            <w:r w:rsidRPr="00F80CFE">
              <w:rPr>
                <w:rFonts w:hint="eastAsia"/>
                <w:sz w:val="20"/>
              </w:rPr>
              <w:t>∈</w:t>
            </w:r>
            <w:r w:rsidRPr="00F80CFE">
              <w:rPr>
                <w:rFonts w:hint="eastAsia"/>
                <w:sz w:val="20"/>
              </w:rPr>
              <w:t>{</w:t>
            </w:r>
            <w:proofErr w:type="gramEnd"/>
            <w:r w:rsidRPr="00F80CFE">
              <w:rPr>
                <w:rFonts w:hint="eastAsia"/>
                <w:sz w:val="20"/>
              </w:rPr>
              <w:t>1/4,1/2} achieves competitive performance-overhead trade-off.</w:t>
            </w:r>
          </w:p>
          <w:p w14:paraId="1E596C5F" w14:textId="77777777" w:rsidR="00913571" w:rsidRPr="00A060F8" w:rsidRDefault="00913571" w:rsidP="001D5D34">
            <w:pPr>
              <w:pStyle w:val="ListParagraph"/>
              <w:numPr>
                <w:ilvl w:val="0"/>
                <w:numId w:val="26"/>
              </w:numPr>
              <w:spacing w:after="0"/>
              <w:ind w:leftChars="0"/>
              <w:rPr>
                <w:sz w:val="20"/>
              </w:rPr>
            </w:pPr>
            <w:r w:rsidRPr="00A060F8">
              <w:rPr>
                <w:sz w:val="20"/>
              </w:rPr>
              <w:t xml:space="preserve">For rank 1 only, the performance-overhead trade-off of Alt1 and Alt2 is similar with Alt1 achieving more gain (~1% in avg. UPT) at the cost of small increase in overhead </w:t>
            </w:r>
          </w:p>
          <w:p w14:paraId="679F2D69" w14:textId="77777777" w:rsidR="00913571" w:rsidRPr="00A060F8" w:rsidRDefault="00913571" w:rsidP="001D5D34">
            <w:pPr>
              <w:pStyle w:val="ListParagraph"/>
              <w:numPr>
                <w:ilvl w:val="0"/>
                <w:numId w:val="26"/>
              </w:numPr>
              <w:spacing w:after="0"/>
              <w:ind w:leftChars="0"/>
              <w:rPr>
                <w:sz w:val="20"/>
              </w:rPr>
            </w:pPr>
            <w:r w:rsidRPr="00A060F8">
              <w:rPr>
                <w:sz w:val="20"/>
              </w:rPr>
              <w:t>For dynamic rank 1-2 adaptation, Alt1 shows large gain (~3-5% in avg. UPT in low overhead regime, where β=1/4) over Alt2.</w:t>
            </w:r>
          </w:p>
          <w:p w14:paraId="609DF820" w14:textId="77777777" w:rsidR="00913571" w:rsidRPr="00A060F8" w:rsidRDefault="00913571" w:rsidP="001D5D34">
            <w:pPr>
              <w:pStyle w:val="ListParagraph"/>
              <w:numPr>
                <w:ilvl w:val="0"/>
                <w:numId w:val="26"/>
              </w:numPr>
              <w:spacing w:after="0"/>
              <w:ind w:leftChars="0"/>
              <w:rPr>
                <w:sz w:val="20"/>
              </w:rPr>
            </w:pPr>
            <w:r w:rsidRPr="00A060F8">
              <w:rPr>
                <w:sz w:val="20"/>
              </w:rPr>
              <w:t>The power difference of two coefficients (even when they have the same SD and FD basis vectors or beams but correspond to two antenna polarizations) can be 3 dB with high probability (e.g. 50%).</w:t>
            </w:r>
          </w:p>
        </w:tc>
      </w:tr>
      <w:tr w:rsidR="00913571" w14:paraId="0E3E9193" w14:textId="77777777" w:rsidTr="00FE4487">
        <w:tc>
          <w:tcPr>
            <w:tcW w:w="1516" w:type="dxa"/>
            <w:shd w:val="clear" w:color="auto" w:fill="auto"/>
          </w:tcPr>
          <w:p w14:paraId="12D7B366" w14:textId="77777777" w:rsidR="00913571" w:rsidRDefault="00913571" w:rsidP="00913571">
            <w:pPr>
              <w:pStyle w:val="0Maintext"/>
              <w:spacing w:after="0" w:afterAutospacing="0" w:line="240" w:lineRule="auto"/>
              <w:ind w:firstLine="0"/>
              <w:jc w:val="left"/>
              <w:rPr>
                <w:lang w:val="en-US"/>
              </w:rPr>
            </w:pPr>
            <w:r>
              <w:rPr>
                <w:lang w:val="en-US"/>
              </w:rPr>
              <w:lastRenderedPageBreak/>
              <w:t>Vivo</w:t>
            </w:r>
          </w:p>
        </w:tc>
        <w:tc>
          <w:tcPr>
            <w:tcW w:w="1855" w:type="dxa"/>
            <w:shd w:val="clear" w:color="auto" w:fill="auto"/>
          </w:tcPr>
          <w:p w14:paraId="7809FF42" w14:textId="77777777" w:rsidR="00913571" w:rsidRDefault="00913571" w:rsidP="00913571">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32927173" w14:textId="77777777" w:rsidR="00913571" w:rsidRPr="00210B37" w:rsidRDefault="00913571" w:rsidP="001D5D34">
            <w:pPr>
              <w:pStyle w:val="ListParagraph"/>
              <w:numPr>
                <w:ilvl w:val="0"/>
                <w:numId w:val="26"/>
              </w:numPr>
              <w:spacing w:after="0"/>
              <w:ind w:leftChars="0"/>
              <w:rPr>
                <w:sz w:val="20"/>
              </w:rPr>
            </w:pPr>
            <w:r w:rsidRPr="00210B37">
              <w:rPr>
                <w:sz w:val="20"/>
              </w:rPr>
              <w:t>For non-zero coefficients subset selection, (a) The overhead of unrestricted subset selection scheme increases slightly compared to polarization-common selection method in both of smaller and larger M value. (b)</w:t>
            </w:r>
            <w:r>
              <w:rPr>
                <w:sz w:val="20"/>
              </w:rPr>
              <w:t xml:space="preserve"> </w:t>
            </w:r>
            <w:r w:rsidRPr="00210B37">
              <w:rPr>
                <w:sz w:val="20"/>
              </w:rPr>
              <w:t>Unrestricted subset performance is slightly better than polarization-common scheme.</w:t>
            </w:r>
          </w:p>
          <w:p w14:paraId="371726F7" w14:textId="77777777" w:rsidR="00913571" w:rsidRPr="00A060F8" w:rsidRDefault="00913571" w:rsidP="001D5D34">
            <w:pPr>
              <w:pStyle w:val="ListParagraph"/>
              <w:numPr>
                <w:ilvl w:val="0"/>
                <w:numId w:val="26"/>
              </w:numPr>
              <w:spacing w:after="0"/>
              <w:ind w:leftChars="0"/>
              <w:rPr>
                <w:sz w:val="20"/>
              </w:rPr>
            </w:pPr>
            <w:r w:rsidRPr="00A060F8">
              <w:rPr>
                <w:sz w:val="20"/>
              </w:rPr>
              <w:t>For the value of K0: β values of {1/2 and 3/4} are better options</w:t>
            </w:r>
          </w:p>
        </w:tc>
      </w:tr>
      <w:tr w:rsidR="00913571" w14:paraId="67C231D9" w14:textId="77777777" w:rsidTr="00FE4487">
        <w:tc>
          <w:tcPr>
            <w:tcW w:w="1516" w:type="dxa"/>
          </w:tcPr>
          <w:p w14:paraId="11635E97" w14:textId="77777777" w:rsidR="00913571" w:rsidRDefault="00913571" w:rsidP="00913571">
            <w:pPr>
              <w:pStyle w:val="0Maintext"/>
              <w:spacing w:after="0" w:afterAutospacing="0" w:line="240" w:lineRule="auto"/>
              <w:ind w:firstLine="0"/>
              <w:jc w:val="left"/>
              <w:rPr>
                <w:lang w:val="en-US"/>
              </w:rPr>
            </w:pPr>
            <w:r>
              <w:rPr>
                <w:lang w:val="en-US"/>
              </w:rPr>
              <w:t>ZTE</w:t>
            </w:r>
          </w:p>
        </w:tc>
        <w:tc>
          <w:tcPr>
            <w:tcW w:w="1855" w:type="dxa"/>
          </w:tcPr>
          <w:p w14:paraId="2C308473" w14:textId="77777777" w:rsidR="00913571" w:rsidRDefault="00913571" w:rsidP="00913571">
            <w:pPr>
              <w:pStyle w:val="0Maintext"/>
              <w:spacing w:after="0" w:afterAutospacing="0" w:line="240" w:lineRule="auto"/>
              <w:ind w:firstLine="0"/>
              <w:jc w:val="left"/>
              <w:rPr>
                <w:lang w:val="en-US"/>
              </w:rPr>
            </w:pPr>
            <w:r>
              <w:rPr>
                <w:lang w:val="en-US"/>
              </w:rPr>
              <w:t>UPT vs. overhead</w:t>
            </w:r>
          </w:p>
        </w:tc>
        <w:tc>
          <w:tcPr>
            <w:tcW w:w="6258" w:type="dxa"/>
          </w:tcPr>
          <w:p w14:paraId="5C55EF17" w14:textId="77777777" w:rsidR="00913571" w:rsidRPr="00835BFA" w:rsidRDefault="00913571" w:rsidP="001D5D34">
            <w:pPr>
              <w:pStyle w:val="ListParagraph"/>
              <w:numPr>
                <w:ilvl w:val="0"/>
                <w:numId w:val="26"/>
              </w:numPr>
              <w:spacing w:after="0"/>
              <w:ind w:leftChars="0"/>
              <w:rPr>
                <w:sz w:val="20"/>
              </w:rPr>
            </w:pPr>
            <w:r w:rsidRPr="00A060F8">
              <w:rPr>
                <w:sz w:val="20"/>
              </w:rPr>
              <w:t xml:space="preserve">For coefficient subset selection: </w:t>
            </w:r>
            <w:r>
              <w:rPr>
                <w:sz w:val="20"/>
              </w:rPr>
              <w:t xml:space="preserve">(a) </w:t>
            </w:r>
            <w:r w:rsidRPr="00835BFA">
              <w:rPr>
                <w:sz w:val="20"/>
              </w:rPr>
              <w:t>Using same selected subset for the two polarizations further reduces the overhead significantly, and the performance is almost the same.</w:t>
            </w:r>
            <w:r>
              <w:rPr>
                <w:sz w:val="20"/>
              </w:rPr>
              <w:t xml:space="preserve"> (b) </w:t>
            </w:r>
            <w:r w:rsidRPr="00835BFA">
              <w:rPr>
                <w:sz w:val="20"/>
              </w:rPr>
              <w:t>Common subset selection among different layers cause large performance loss compared with layer-independent subset selection.</w:t>
            </w:r>
          </w:p>
        </w:tc>
      </w:tr>
    </w:tbl>
    <w:p w14:paraId="1FFF52A3" w14:textId="77777777" w:rsidR="00C63E23" w:rsidRDefault="00C63E23" w:rsidP="00C63E23">
      <w:pPr>
        <w:pStyle w:val="Style1"/>
        <w:spacing w:after="120"/>
        <w:ind w:firstLine="0"/>
        <w:rPr>
          <w:lang w:val="en-US"/>
        </w:rPr>
      </w:pPr>
    </w:p>
    <w:p w14:paraId="2111F3E9" w14:textId="15E890BC" w:rsidR="00C63E23" w:rsidRDefault="00C63E23" w:rsidP="00C63E23">
      <w:pPr>
        <w:pStyle w:val="Style1"/>
        <w:spacing w:after="120"/>
        <w:ind w:firstLine="0"/>
        <w:rPr>
          <w:i/>
          <w:highlight w:val="yellow"/>
          <w:lang w:val="en-US"/>
        </w:rPr>
      </w:pPr>
      <w:r w:rsidRPr="00082D37">
        <w:rPr>
          <w:b/>
          <w:highlight w:val="yellow"/>
          <w:u w:val="single"/>
          <w:lang w:val="en-US"/>
        </w:rPr>
        <w:t>Observation</w:t>
      </w:r>
      <w:r>
        <w:rPr>
          <w:b/>
          <w:highlight w:val="yellow"/>
          <w:u w:val="single"/>
          <w:lang w:val="en-US"/>
        </w:rPr>
        <w:t xml:space="preserve"> </w:t>
      </w:r>
      <w:r w:rsidR="00B0551C">
        <w:rPr>
          <w:b/>
          <w:highlight w:val="yellow"/>
          <w:u w:val="single"/>
          <w:lang w:val="en-US"/>
        </w:rPr>
        <w:t>3</w:t>
      </w:r>
      <w:r w:rsidRPr="00082D37">
        <w:rPr>
          <w:highlight w:val="yellow"/>
          <w:lang w:val="en-US"/>
        </w:rPr>
        <w:t xml:space="preserve">: </w:t>
      </w:r>
      <w:r w:rsidRPr="008F33C4">
        <w:rPr>
          <w:i/>
          <w:highlight w:val="yellow"/>
          <w:lang w:val="en-US"/>
        </w:rPr>
        <w:t>On</w:t>
      </w:r>
      <w:r>
        <w:rPr>
          <w:i/>
          <w:highlight w:val="yellow"/>
          <w:lang w:val="en-US"/>
        </w:rPr>
        <w:t xml:space="preserve"> subset selection for layer 0:</w:t>
      </w:r>
    </w:p>
    <w:p w14:paraId="48C6EA11" w14:textId="67749746" w:rsidR="00C63E23" w:rsidRDefault="00C63E23" w:rsidP="001D5D34">
      <w:pPr>
        <w:pStyle w:val="Style1"/>
        <w:numPr>
          <w:ilvl w:val="0"/>
          <w:numId w:val="33"/>
        </w:numPr>
        <w:spacing w:after="120"/>
        <w:rPr>
          <w:i/>
          <w:highlight w:val="yellow"/>
          <w:lang w:val="en-US"/>
        </w:rPr>
      </w:pPr>
      <w:r>
        <w:rPr>
          <w:i/>
          <w:highlight w:val="yellow"/>
          <w:lang w:val="en-US"/>
        </w:rPr>
        <w:t xml:space="preserve">Alt1 (unrestricted subset or polarization-independent design) represents the </w:t>
      </w:r>
      <w:r w:rsidR="00CD6F48">
        <w:rPr>
          <w:i/>
          <w:highlight w:val="yellow"/>
          <w:lang w:val="en-US"/>
        </w:rPr>
        <w:t>super-</w:t>
      </w:r>
      <w:r>
        <w:rPr>
          <w:i/>
          <w:highlight w:val="yellow"/>
          <w:lang w:val="en-US"/>
        </w:rPr>
        <w:t>majority view</w:t>
      </w:r>
    </w:p>
    <w:p w14:paraId="120E5F67" w14:textId="5952459D" w:rsidR="00C63E23" w:rsidRPr="0048711A" w:rsidRDefault="00C63E23" w:rsidP="001D5D34">
      <w:pPr>
        <w:pStyle w:val="Style1"/>
        <w:numPr>
          <w:ilvl w:val="0"/>
          <w:numId w:val="33"/>
        </w:numPr>
        <w:spacing w:after="120"/>
        <w:rPr>
          <w:i/>
          <w:highlight w:val="yellow"/>
          <w:lang w:val="en-US"/>
        </w:rPr>
      </w:pPr>
      <w:r w:rsidRPr="0048711A">
        <w:rPr>
          <w:rFonts w:ascii="Symbol" w:hAnsi="Symbol"/>
          <w:i/>
          <w:highlight w:val="yellow"/>
        </w:rPr>
        <w:t></w:t>
      </w:r>
      <w:r w:rsidRPr="0048711A">
        <w:rPr>
          <w:i/>
          <w:highlight w:val="yellow"/>
        </w:rPr>
        <w:t xml:space="preserve">=1/2 is supported by most companies, followed by </w:t>
      </w:r>
      <w:r>
        <w:rPr>
          <w:i/>
          <w:highlight w:val="yellow"/>
        </w:rPr>
        <w:t>¼ and ¾ (</w:t>
      </w:r>
      <w:r w:rsidR="00CE0CB8">
        <w:rPr>
          <w:i/>
          <w:highlight w:val="yellow"/>
        </w:rPr>
        <w:t xml:space="preserve">almost </w:t>
      </w:r>
      <w:r>
        <w:rPr>
          <w:i/>
          <w:highlight w:val="yellow"/>
        </w:rPr>
        <w:t>a draw between ¼ and 3/4)</w:t>
      </w:r>
    </w:p>
    <w:p w14:paraId="4C6EA1FF" w14:textId="77777777" w:rsidR="00C63E23" w:rsidRPr="0048711A" w:rsidRDefault="00C63E23" w:rsidP="00C63E23">
      <w:pPr>
        <w:pStyle w:val="Style1"/>
        <w:spacing w:after="120"/>
        <w:ind w:firstLine="0"/>
        <w:rPr>
          <w:lang w:val="en-US"/>
        </w:rPr>
      </w:pPr>
    </w:p>
    <w:p w14:paraId="4B499A96" w14:textId="64AEA2A1" w:rsidR="00C63E23" w:rsidRDefault="00C63E23" w:rsidP="00C63E23">
      <w:pPr>
        <w:pStyle w:val="Style1"/>
        <w:spacing w:after="120"/>
        <w:ind w:firstLine="450"/>
        <w:rPr>
          <w:lang w:val="en-US"/>
        </w:rPr>
      </w:pPr>
      <w:r>
        <w:rPr>
          <w:lang w:val="en-US"/>
        </w:rPr>
        <w:t>While some companies argue that polarization-common subset selection results in “small” performance loss over unrestricted selection, other companies point out that such small loss is a significant percentage of the gain of DFT-based compression over Rel.15 Type II design (which is around 5% in terms of UPT vs. overhead trade-off).</w:t>
      </w:r>
      <w:r w:rsidR="00BB4B51">
        <w:rPr>
          <w:lang w:val="en-US"/>
        </w:rPr>
        <w:t xml:space="preserve"> In addition, it was pointed out that polarization-common subset selection can result in unequal number of non-zero coefficients between the two polarizations despite using a common size-LM bitmap (which indicates the exact locatio</w:t>
      </w:r>
      <w:r w:rsidR="00CD6F48">
        <w:rPr>
          <w:lang w:val="en-US"/>
        </w:rPr>
        <w:t>n of the zero/non-zero coeffici</w:t>
      </w:r>
      <w:r w:rsidR="00BB4B51">
        <w:rPr>
          <w:lang w:val="en-US"/>
        </w:rPr>
        <w:t xml:space="preserve">ents) </w:t>
      </w:r>
      <w:r>
        <w:rPr>
          <w:lang w:val="en-US"/>
        </w:rPr>
        <w:t xml:space="preserve">  </w:t>
      </w:r>
    </w:p>
    <w:p w14:paraId="61BC5C5C" w14:textId="314416FA" w:rsidR="00C63E23" w:rsidRDefault="00C63E23" w:rsidP="00C63E23">
      <w:pPr>
        <w:pStyle w:val="Style1"/>
        <w:spacing w:after="120"/>
        <w:ind w:firstLine="450"/>
        <w:rPr>
          <w:lang w:val="en-US"/>
        </w:rPr>
      </w:pPr>
      <w:r>
        <w:rPr>
          <w:lang w:val="en-US"/>
        </w:rPr>
        <w:t xml:space="preserve">For the value of </w:t>
      </w:r>
      <w:r w:rsidRPr="006A6A20">
        <w:rPr>
          <w:rFonts w:ascii="Symbol" w:hAnsi="Symbol"/>
          <w:i/>
        </w:rPr>
        <w:t></w:t>
      </w:r>
      <w:r w:rsidRPr="006A6A20">
        <w:rPr>
          <w:lang w:val="en-US"/>
        </w:rPr>
        <w:t>,</w:t>
      </w:r>
      <w:r>
        <w:rPr>
          <w:lang w:val="en-US"/>
        </w:rPr>
        <w:t xml:space="preserve"> t</w:t>
      </w:r>
      <w:r w:rsidRPr="0048711A">
        <w:rPr>
          <w:lang w:val="en-US"/>
        </w:rPr>
        <w:t xml:space="preserve">he </w:t>
      </w:r>
      <w:r>
        <w:rPr>
          <w:lang w:val="en-US"/>
        </w:rPr>
        <w:t xml:space="preserve">main argument favoring over ¼ over ¾ is the diminishing return on UPT gain (although Huawei pointed out that for 32-port scenario, the gain of </w:t>
      </w:r>
      <w:r w:rsidRPr="006A6A20">
        <w:rPr>
          <w:rFonts w:ascii="Symbol" w:hAnsi="Symbol"/>
          <w:i/>
        </w:rPr>
        <w:t></w:t>
      </w:r>
      <w:r>
        <w:rPr>
          <w:rFonts w:cs="Times New Roman"/>
        </w:rPr>
        <w:t>=3/4 over ½ is still within 1-2% which is significant)</w:t>
      </w:r>
      <w:r>
        <w:rPr>
          <w:lang w:val="en-US"/>
        </w:rPr>
        <w:t>. That is, the gain in UPT is marginal considering the significant increase in overhead (&gt;30%) compared to ½. The main argument favoring ¾ over ¼ is to allow wider range of UPT vs. overhead trade-off.</w:t>
      </w:r>
      <w:r w:rsidR="00D32550">
        <w:rPr>
          <w:lang w:val="en-US"/>
        </w:rPr>
        <w:t xml:space="preserve"> Therefore, it seems both </w:t>
      </w:r>
      <w:r w:rsidR="00D32550" w:rsidRPr="006A6A20">
        <w:rPr>
          <w:rFonts w:ascii="Symbol" w:hAnsi="Symbol"/>
          <w:i/>
        </w:rPr>
        <w:t></w:t>
      </w:r>
      <w:r w:rsidR="00D32550">
        <w:rPr>
          <w:rFonts w:ascii="Symbol" w:hAnsi="Symbol"/>
          <w:i/>
        </w:rPr>
        <w:t></w:t>
      </w:r>
      <w:r w:rsidR="00D32550">
        <w:rPr>
          <w:rFonts w:cs="Times New Roman"/>
        </w:rPr>
        <w:t xml:space="preserve">= </w:t>
      </w:r>
      <w:r w:rsidR="00D32550">
        <w:rPr>
          <w:lang w:val="en-US"/>
        </w:rPr>
        <w:t xml:space="preserve">¼ and ¾ have their own merits and supporting both could provide more flexibility in UPT-overhead trade-off (an argument to support both values in addition to </w:t>
      </w:r>
      <w:r w:rsidR="00D32550" w:rsidRPr="00D32550">
        <w:rPr>
          <w:rFonts w:ascii="Symbol" w:hAnsi="Symbol"/>
          <w:i/>
        </w:rPr>
        <w:t></w:t>
      </w:r>
      <w:r w:rsidR="00D32550" w:rsidRPr="00D32550">
        <w:rPr>
          <w:i/>
        </w:rPr>
        <w:t>=</w:t>
      </w:r>
      <w:r w:rsidR="00D32550">
        <w:rPr>
          <w:i/>
        </w:rPr>
        <w:t xml:space="preserve"> </w:t>
      </w:r>
      <w:r w:rsidR="00D32550">
        <w:t>½</w:t>
      </w:r>
      <w:r w:rsidR="00D32550">
        <w:rPr>
          <w:lang w:val="en-US"/>
        </w:rPr>
        <w:t xml:space="preserve">). Given the draw between the two, however, Qualcomm mentioned another possibility of supporting only </w:t>
      </w:r>
      <w:r w:rsidR="00D32550" w:rsidRPr="00D32550">
        <w:rPr>
          <w:rFonts w:ascii="Symbol" w:hAnsi="Symbol"/>
          <w:i/>
        </w:rPr>
        <w:t></w:t>
      </w:r>
      <w:r w:rsidR="00D32550" w:rsidRPr="00D32550">
        <w:rPr>
          <w:i/>
        </w:rPr>
        <w:t>=</w:t>
      </w:r>
      <w:r w:rsidR="00D32550">
        <w:rPr>
          <w:i/>
        </w:rPr>
        <w:t xml:space="preserve"> </w:t>
      </w:r>
      <w:r w:rsidR="00D32550">
        <w:t xml:space="preserve">½ </w:t>
      </w:r>
      <w:r w:rsidR="00D32550">
        <w:rPr>
          <w:lang w:val="en-US"/>
        </w:rPr>
        <w:t xml:space="preserve">(which, despite the plausibility, seems unlikely to be agreeable to some proponents of either </w:t>
      </w:r>
      <w:r w:rsidR="00D32550" w:rsidRPr="006A6A20">
        <w:rPr>
          <w:rFonts w:ascii="Symbol" w:hAnsi="Symbol"/>
          <w:i/>
        </w:rPr>
        <w:t></w:t>
      </w:r>
      <w:r w:rsidR="00D32550">
        <w:rPr>
          <w:rFonts w:ascii="Symbol" w:hAnsi="Symbol"/>
          <w:i/>
        </w:rPr>
        <w:t></w:t>
      </w:r>
      <w:r w:rsidR="00D32550">
        <w:rPr>
          <w:rFonts w:cs="Times New Roman"/>
        </w:rPr>
        <w:t xml:space="preserve">= </w:t>
      </w:r>
      <w:r w:rsidR="00D32550">
        <w:rPr>
          <w:lang w:val="en-US"/>
        </w:rPr>
        <w:t xml:space="preserve">¼ or </w:t>
      </w:r>
      <w:r w:rsidR="00D32550" w:rsidRPr="006A6A20">
        <w:rPr>
          <w:rFonts w:ascii="Symbol" w:hAnsi="Symbol"/>
          <w:i/>
        </w:rPr>
        <w:t></w:t>
      </w:r>
      <w:r w:rsidR="00D32550">
        <w:rPr>
          <w:rFonts w:ascii="Symbol" w:hAnsi="Symbol"/>
          <w:i/>
        </w:rPr>
        <w:t></w:t>
      </w:r>
      <w:r w:rsidR="00D32550">
        <w:rPr>
          <w:rFonts w:cs="Times New Roman"/>
        </w:rPr>
        <w:t xml:space="preserve">= </w:t>
      </w:r>
      <w:proofErr w:type="gramStart"/>
      <w:r w:rsidR="00D32550">
        <w:rPr>
          <w:lang w:val="en-US"/>
        </w:rPr>
        <w:t>¾ )</w:t>
      </w:r>
      <w:proofErr w:type="gramEnd"/>
      <w:r w:rsidR="00D32550">
        <w:rPr>
          <w:lang w:val="en-US"/>
        </w:rPr>
        <w:t>.</w:t>
      </w:r>
      <w:r>
        <w:rPr>
          <w:lang w:val="en-US"/>
        </w:rPr>
        <w:t xml:space="preserve">   </w:t>
      </w:r>
    </w:p>
    <w:p w14:paraId="12301688" w14:textId="77777777" w:rsidR="00C63E23" w:rsidRPr="0048711A" w:rsidRDefault="00C63E23" w:rsidP="00C63E23">
      <w:pPr>
        <w:pStyle w:val="Style1"/>
        <w:spacing w:after="120"/>
        <w:ind w:firstLine="0"/>
        <w:rPr>
          <w:lang w:val="en-US"/>
        </w:rPr>
      </w:pPr>
    </w:p>
    <w:p w14:paraId="59DD2277" w14:textId="2FFFE4E6" w:rsidR="00C63E23" w:rsidRDefault="00C63E23" w:rsidP="00C63E23">
      <w:pPr>
        <w:pStyle w:val="Style1"/>
        <w:spacing w:after="120"/>
        <w:ind w:firstLine="0"/>
        <w:rPr>
          <w:i/>
          <w:highlight w:val="yellow"/>
          <w:lang w:val="en-US"/>
        </w:rPr>
      </w:pPr>
      <w:r w:rsidRPr="00F67107">
        <w:rPr>
          <w:b/>
          <w:highlight w:val="yellow"/>
          <w:u w:val="single"/>
          <w:lang w:val="en-US"/>
        </w:rPr>
        <w:t xml:space="preserve">Proposal </w:t>
      </w:r>
      <w:r w:rsidR="00B0551C">
        <w:rPr>
          <w:b/>
          <w:highlight w:val="yellow"/>
          <w:u w:val="single"/>
          <w:lang w:val="en-US"/>
        </w:rPr>
        <w:t>3</w:t>
      </w:r>
      <w:r>
        <w:rPr>
          <w:highlight w:val="yellow"/>
          <w:lang w:val="en-US"/>
        </w:rPr>
        <w:t xml:space="preserve">: </w:t>
      </w:r>
      <w:r w:rsidRPr="008F33C4">
        <w:rPr>
          <w:i/>
          <w:highlight w:val="yellow"/>
          <w:lang w:val="en-US"/>
        </w:rPr>
        <w:t>On</w:t>
      </w:r>
      <w:r>
        <w:rPr>
          <w:i/>
          <w:highlight w:val="yellow"/>
          <w:lang w:val="en-US"/>
        </w:rPr>
        <w:t xml:space="preserve"> subset selection for layer 0, agree on the following:</w:t>
      </w:r>
    </w:p>
    <w:p w14:paraId="13801EE0" w14:textId="77777777" w:rsidR="00C63E23" w:rsidRDefault="00C63E23" w:rsidP="001D5D34">
      <w:pPr>
        <w:pStyle w:val="Style1"/>
        <w:numPr>
          <w:ilvl w:val="0"/>
          <w:numId w:val="34"/>
        </w:numPr>
        <w:spacing w:after="120"/>
        <w:rPr>
          <w:i/>
          <w:highlight w:val="yellow"/>
          <w:lang w:val="en-US"/>
        </w:rPr>
      </w:pPr>
      <w:r>
        <w:rPr>
          <w:i/>
          <w:highlight w:val="yellow"/>
          <w:lang w:val="en-US"/>
        </w:rPr>
        <w:t>Unrestricted (polarization-independent) subset selection which requires a size-2LM bitmap in UCI part 2</w:t>
      </w:r>
    </w:p>
    <w:p w14:paraId="352D4394" w14:textId="3475BB82" w:rsidR="00C63E23" w:rsidRDefault="00C63E23" w:rsidP="001D5D34">
      <w:pPr>
        <w:pStyle w:val="Style1"/>
        <w:numPr>
          <w:ilvl w:val="0"/>
          <w:numId w:val="34"/>
        </w:numPr>
        <w:spacing w:after="120"/>
        <w:rPr>
          <w:i/>
          <w:highlight w:val="yellow"/>
          <w:lang w:val="en-US"/>
        </w:rPr>
      </w:pPr>
      <m:oMath>
        <m:r>
          <w:rPr>
            <w:rFonts w:ascii="Cambria Math" w:hAnsi="Cambria Math"/>
            <w:highlight w:val="yellow"/>
            <w:lang w:val="en-US"/>
          </w:rPr>
          <m:t>β</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highlight w:val="yellow"/>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4</m:t>
                </m:r>
              </m:den>
            </m:f>
          </m:e>
        </m:d>
      </m:oMath>
      <w:r w:rsidRPr="001A5CE1">
        <w:rPr>
          <w:i/>
          <w:highlight w:val="yellow"/>
          <w:lang w:val="en-US"/>
        </w:rPr>
        <w:t xml:space="preserve"> </w:t>
      </w:r>
    </w:p>
    <w:p w14:paraId="30168835" w14:textId="7170AB02" w:rsidR="00AC5441" w:rsidRPr="001A5CE1" w:rsidRDefault="00AC5441" w:rsidP="00E95E39">
      <w:pPr>
        <w:pStyle w:val="Style1"/>
        <w:numPr>
          <w:ilvl w:val="1"/>
          <w:numId w:val="34"/>
        </w:numPr>
        <w:spacing w:after="120"/>
        <w:rPr>
          <w:i/>
          <w:highlight w:val="yellow"/>
          <w:lang w:val="en-US"/>
        </w:rPr>
      </w:pPr>
      <w:r>
        <w:rPr>
          <w:i/>
          <w:highlight w:val="yellow"/>
          <w:lang w:val="en-US"/>
        </w:rPr>
        <w:t xml:space="preserve">FFS: Further down selection of supported combinations of </w:t>
      </w:r>
      <w:r w:rsidR="00E95E39">
        <w:rPr>
          <w:i/>
          <w:highlight w:val="yellow"/>
          <w:lang w:val="en-US"/>
        </w:rPr>
        <w:t>FD compression parameters</w:t>
      </w:r>
      <w:r>
        <w:rPr>
          <w:i/>
          <w:highlight w:val="yellow"/>
          <w:lang w:val="en-US"/>
        </w:rPr>
        <w:t xml:space="preserve">  </w:t>
      </w:r>
    </w:p>
    <w:p w14:paraId="05A27045" w14:textId="77777777" w:rsidR="00C63E23" w:rsidRDefault="00C63E23" w:rsidP="00AE1C4D">
      <w:pPr>
        <w:pStyle w:val="Style1"/>
        <w:spacing w:after="120"/>
        <w:ind w:firstLine="0"/>
        <w:rPr>
          <w:i/>
          <w:lang w:val="en-US" w:eastAsia="ko-KR"/>
        </w:rPr>
      </w:pPr>
    </w:p>
    <w:p w14:paraId="64137961" w14:textId="385B18BB" w:rsidR="00AE1C4D" w:rsidRPr="00082D37" w:rsidRDefault="00FA3A73" w:rsidP="00AE1C4D">
      <w:pPr>
        <w:pStyle w:val="Heading2"/>
        <w:spacing w:before="0"/>
        <w:rPr>
          <w:lang w:val="en-US"/>
        </w:rPr>
      </w:pPr>
      <w:r>
        <w:rPr>
          <w:lang w:val="en-US"/>
        </w:rPr>
        <w:t>Subset selection for RI=2</w:t>
      </w:r>
    </w:p>
    <w:p w14:paraId="6226420E" w14:textId="27A4BD2A" w:rsidR="003F79A6" w:rsidRPr="004E73C9" w:rsidRDefault="003F79A6" w:rsidP="003F79A6">
      <w:pPr>
        <w:pStyle w:val="Style1"/>
        <w:spacing w:after="120"/>
        <w:ind w:firstLine="450"/>
        <w:rPr>
          <w:lang w:val="en-US"/>
        </w:rPr>
      </w:pPr>
      <w:r>
        <w:rPr>
          <w:lang w:val="en-US"/>
        </w:rPr>
        <w:t xml:space="preserve">The following was agreed in RAN1#95 </w:t>
      </w:r>
      <w:r>
        <w:rPr>
          <w:lang w:val="en-US"/>
        </w:rPr>
        <w:fldChar w:fldCharType="begin"/>
      </w:r>
      <w:r>
        <w:rPr>
          <w:lang w:val="en-US"/>
        </w:rPr>
        <w:instrText xml:space="preserve"> REF _Ref536661503 \r \h </w:instrText>
      </w:r>
      <w:r>
        <w:rPr>
          <w:lang w:val="en-US"/>
        </w:rPr>
      </w:r>
      <w:r>
        <w:rPr>
          <w:lang w:val="en-US"/>
        </w:rPr>
        <w:fldChar w:fldCharType="separate"/>
      </w:r>
      <w:r>
        <w:rPr>
          <w:lang w:val="en-US"/>
        </w:rPr>
        <w:t>[3]</w:t>
      </w:r>
      <w:r>
        <w:rPr>
          <w:lang w:val="en-US"/>
        </w:rPr>
        <w:fldChar w:fldCharType="end"/>
      </w:r>
      <w:r>
        <w:rPr>
          <w:lang w:val="en-US"/>
        </w:rPr>
        <w:t>: “</w:t>
      </w:r>
      <w:r w:rsidRPr="00C35E6D">
        <w:rPr>
          <w:rFonts w:cs="Times New Roman"/>
        </w:rPr>
        <w:t>In RAN1 NR-AH 1901, companies are encouraged to evaluate the following alternatives for compression basis (</w:t>
      </w:r>
      <m:oMath>
        <m:sSub>
          <m:sSubPr>
            <m:ctrlPr>
              <w:rPr>
                <w:rFonts w:ascii="Cambria Math" w:hAnsi="Cambria Math" w:cs="Times New Roman"/>
                <w:i/>
                <w:iCs/>
              </w:rPr>
            </m:ctrlPr>
          </m:sSubPr>
          <m:e>
            <m:r>
              <m:rPr>
                <m:sty m:val="bi"/>
              </m:rPr>
              <w:rPr>
                <w:rFonts w:ascii="Cambria Math" w:hAnsi="Cambria Math" w:cs="Times New Roman"/>
              </w:rPr>
              <m:t>W</m:t>
            </m:r>
          </m:e>
          <m:sub>
            <m:r>
              <w:rPr>
                <w:rFonts w:ascii="Cambria Math" w:hAnsi="Cambria Math" w:cs="Times New Roman"/>
              </w:rPr>
              <m:t>f</m:t>
            </m:r>
          </m:sub>
        </m:sSub>
      </m:oMath>
      <w:r w:rsidRPr="00C35E6D">
        <w:rPr>
          <w:rFonts w:cs="Times New Roman"/>
        </w:rPr>
        <w:t xml:space="preserve">) subset selection scheme across </w:t>
      </w:r>
      <w:r w:rsidRPr="00C35E6D">
        <w:rPr>
          <w:rFonts w:cs="Times New Roman"/>
          <w:u w:val="single"/>
        </w:rPr>
        <w:t>different layers when RI=2.</w:t>
      </w:r>
      <w:r w:rsidRPr="00C35E6D">
        <w:rPr>
          <w:rFonts w:cs="Times New Roman"/>
        </w:rPr>
        <w:t xml:space="preserve"> </w:t>
      </w:r>
      <w:r w:rsidRPr="00006008">
        <w:rPr>
          <w:rFonts w:cs="Times New Roman"/>
          <w:highlight w:val="cyan"/>
        </w:rPr>
        <w:t>Select one of the following alternatives in RAN1#96:</w:t>
      </w:r>
      <w:r w:rsidRPr="00C35E6D">
        <w:rPr>
          <w:rFonts w:cs="Times New Roman"/>
        </w:rPr>
        <w:t xml:space="preserve"> </w:t>
      </w:r>
    </w:p>
    <w:p w14:paraId="70C102F4" w14:textId="77777777" w:rsidR="003F79A6" w:rsidRPr="00006008" w:rsidRDefault="003F79A6" w:rsidP="001D5D34">
      <w:pPr>
        <w:pStyle w:val="ListParagraph"/>
        <w:numPr>
          <w:ilvl w:val="0"/>
          <w:numId w:val="12"/>
        </w:numPr>
        <w:spacing w:after="60" w:line="288" w:lineRule="auto"/>
        <w:ind w:leftChars="0"/>
        <w:contextualSpacing/>
        <w:jc w:val="both"/>
        <w:rPr>
          <w:sz w:val="20"/>
          <w:highlight w:val="cyan"/>
        </w:rPr>
      </w:pPr>
      <w:r w:rsidRPr="00006008">
        <w:rPr>
          <w:sz w:val="20"/>
          <w:highlight w:val="cyan"/>
        </w:rPr>
        <w:t>Alt1. Basis subset selection for the 1</w:t>
      </w:r>
      <w:r w:rsidRPr="00006008">
        <w:rPr>
          <w:sz w:val="20"/>
          <w:highlight w:val="cyan"/>
          <w:vertAlign w:val="superscript"/>
        </w:rPr>
        <w:t>st</w:t>
      </w:r>
      <w:r w:rsidRPr="00006008">
        <w:rPr>
          <w:sz w:val="20"/>
          <w:highlight w:val="cyan"/>
        </w:rPr>
        <w:t xml:space="preserve"> is the same as that for the 2</w:t>
      </w:r>
      <w:r w:rsidRPr="00006008">
        <w:rPr>
          <w:sz w:val="20"/>
          <w:highlight w:val="cyan"/>
          <w:vertAlign w:val="superscript"/>
        </w:rPr>
        <w:t>nd</w:t>
      </w:r>
      <w:r w:rsidRPr="00006008">
        <w:rPr>
          <w:sz w:val="20"/>
          <w:highlight w:val="cyan"/>
        </w:rPr>
        <w:t xml:space="preserve"> layer</w:t>
      </w:r>
    </w:p>
    <w:p w14:paraId="379B2BC0" w14:textId="77777777" w:rsidR="003F79A6" w:rsidRPr="00C35E6D" w:rsidRDefault="003F79A6" w:rsidP="001D5D34">
      <w:pPr>
        <w:pStyle w:val="ListParagraph"/>
        <w:numPr>
          <w:ilvl w:val="0"/>
          <w:numId w:val="12"/>
        </w:numPr>
        <w:spacing w:after="60" w:line="288" w:lineRule="auto"/>
        <w:ind w:leftChars="0"/>
        <w:contextualSpacing/>
        <w:jc w:val="both"/>
        <w:rPr>
          <w:sz w:val="20"/>
        </w:rPr>
      </w:pPr>
      <w:r w:rsidRPr="00006008">
        <w:rPr>
          <w:sz w:val="20"/>
          <w:highlight w:val="cyan"/>
        </w:rPr>
        <w:t>Alt2. Basis subset selection for the 1</w:t>
      </w:r>
      <w:r w:rsidRPr="00006008">
        <w:rPr>
          <w:sz w:val="20"/>
          <w:highlight w:val="cyan"/>
          <w:vertAlign w:val="superscript"/>
        </w:rPr>
        <w:t>st</w:t>
      </w:r>
      <w:r w:rsidRPr="00006008">
        <w:rPr>
          <w:sz w:val="20"/>
          <w:highlight w:val="cyan"/>
        </w:rPr>
        <w:t xml:space="preserve"> can be different from 2</w:t>
      </w:r>
      <w:r w:rsidRPr="00006008">
        <w:rPr>
          <w:sz w:val="20"/>
          <w:highlight w:val="cyan"/>
          <w:vertAlign w:val="superscript"/>
        </w:rPr>
        <w:t>nd</w:t>
      </w:r>
      <w:r w:rsidRPr="00006008">
        <w:rPr>
          <w:sz w:val="20"/>
          <w:highlight w:val="cyan"/>
        </w:rPr>
        <w:t xml:space="preserve"> layer</w:t>
      </w:r>
    </w:p>
    <w:p w14:paraId="56EA27CF" w14:textId="641983B2" w:rsidR="003F79A6" w:rsidRDefault="003F79A6" w:rsidP="003F79A6">
      <w:pPr>
        <w:pStyle w:val="Style1"/>
        <w:spacing w:after="60"/>
        <w:ind w:firstLine="0"/>
        <w:rPr>
          <w:rFonts w:cs="Times New Roman"/>
          <w:iCs/>
        </w:rPr>
      </w:pPr>
      <w:r w:rsidRPr="00C35E6D">
        <w:rPr>
          <w:rFonts w:cs="Times New Roman"/>
          <w:lang w:val="en-US"/>
        </w:rPr>
        <w:t xml:space="preserve">Assume Rel.15 3-bit amplitude and Rel.15 8PSK co-phasing for </w:t>
      </w:r>
      <m:oMath>
        <m:sSub>
          <m:sSubPr>
            <m:ctrlPr>
              <w:rPr>
                <w:rFonts w:ascii="Cambria Math" w:hAnsi="Cambria Math" w:cs="Times New Roman"/>
                <w:i/>
                <w:iCs/>
                <w:sz w:val="18"/>
              </w:rPr>
            </m:ctrlPr>
          </m:sSubPr>
          <m:e>
            <m:acc>
              <m:accPr>
                <m:chr m:val="̃"/>
                <m:ctrlPr>
                  <w:rPr>
                    <w:rFonts w:ascii="Cambria Math" w:hAnsi="Cambria Math" w:cs="Times New Roman"/>
                    <w:i/>
                    <w:iCs/>
                    <w:sz w:val="18"/>
                  </w:rPr>
                </m:ctrlPr>
              </m:accPr>
              <m:e>
                <m:r>
                  <m:rPr>
                    <m:sty m:val="bi"/>
                  </m:rPr>
                  <w:rPr>
                    <w:rFonts w:ascii="Cambria Math" w:hAnsi="Cambria Math" w:cs="Times New Roman"/>
                    <w:sz w:val="18"/>
                  </w:rPr>
                  <m:t>W</m:t>
                </m:r>
              </m:e>
            </m:acc>
          </m:e>
          <m:sub>
            <m:r>
              <w:rPr>
                <w:rFonts w:ascii="Cambria Math" w:hAnsi="Cambria Math" w:cs="Times New Roman"/>
                <w:sz w:val="18"/>
              </w:rPr>
              <m:t>2</m:t>
            </m:r>
          </m:sub>
        </m:sSub>
      </m:oMath>
      <w:r w:rsidRPr="00C35E6D">
        <w:rPr>
          <w:rFonts w:cs="Times New Roman"/>
          <w:iCs/>
          <w:sz w:val="18"/>
        </w:rPr>
        <w:t xml:space="preserve"> </w:t>
      </w:r>
      <w:r w:rsidRPr="00C35E6D">
        <w:rPr>
          <w:rFonts w:cs="Times New Roman"/>
          <w:iCs/>
        </w:rPr>
        <w:t>quantization for evaluation purposes.</w:t>
      </w:r>
      <w:r>
        <w:rPr>
          <w:rFonts w:cs="Times New Roman"/>
          <w:iCs/>
        </w:rPr>
        <w:t>”</w:t>
      </w:r>
    </w:p>
    <w:p w14:paraId="41DE357B" w14:textId="05FB457D" w:rsidR="00006008" w:rsidRPr="00577C93" w:rsidRDefault="00006008" w:rsidP="00577C93">
      <w:pPr>
        <w:pStyle w:val="Style1"/>
        <w:spacing w:after="0"/>
        <w:ind w:firstLine="450"/>
        <w:rPr>
          <w:rFonts w:cs="Times New Roman"/>
          <w:i/>
          <w:iCs/>
          <w:highlight w:val="lightGray"/>
        </w:rPr>
      </w:pPr>
      <w:r>
        <w:rPr>
          <w:rFonts w:cs="Times New Roman"/>
          <w:iCs/>
        </w:rPr>
        <w:lastRenderedPageBreak/>
        <w:t xml:space="preserve">After the offline discussion between RAN1 NR-AH 1901 and RAN1#96, the </w:t>
      </w:r>
      <w:r w:rsidRPr="00006008">
        <w:rPr>
          <w:rFonts w:cs="Times New Roman"/>
          <w:iCs/>
          <w:highlight w:val="cyan"/>
        </w:rPr>
        <w:t>blue</w:t>
      </w:r>
      <w:r>
        <w:rPr>
          <w:rFonts w:cs="Times New Roman"/>
          <w:iCs/>
        </w:rPr>
        <w:t xml:space="preserve"> highlighted text was </w:t>
      </w:r>
      <w:r w:rsidRPr="00006008">
        <w:rPr>
          <w:rFonts w:cs="Times New Roman"/>
          <w:iCs/>
          <w:highlight w:val="lightGray"/>
        </w:rPr>
        <w:t>refined and</w:t>
      </w:r>
      <w:r>
        <w:rPr>
          <w:rFonts w:cs="Times New Roman"/>
          <w:iCs/>
        </w:rPr>
        <w:t xml:space="preserve"> </w:t>
      </w:r>
      <w:r w:rsidRPr="00006008">
        <w:rPr>
          <w:rFonts w:cs="Times New Roman"/>
          <w:iCs/>
          <w:highlight w:val="lightGray"/>
        </w:rPr>
        <w:t>clarified</w:t>
      </w:r>
      <w:r>
        <w:rPr>
          <w:rFonts w:cs="Times New Roman"/>
          <w:iCs/>
        </w:rPr>
        <w:t xml:space="preserve"> </w:t>
      </w:r>
      <w:r w:rsidRPr="00577C93">
        <w:rPr>
          <w:rFonts w:cs="Times New Roman"/>
          <w:iCs/>
        </w:rPr>
        <w:t>as follows: “</w:t>
      </w:r>
      <w:r w:rsidRPr="00577C93">
        <w:rPr>
          <w:rFonts w:cs="Times New Roman"/>
          <w:i/>
          <w:iCs/>
          <w:highlight w:val="lightGray"/>
        </w:rPr>
        <w:t>For RI=2:</w:t>
      </w:r>
    </w:p>
    <w:p w14:paraId="0E00B16E" w14:textId="77777777" w:rsidR="00577C93" w:rsidRPr="00577C93" w:rsidRDefault="00577C93" w:rsidP="001D5D34">
      <w:pPr>
        <w:pStyle w:val="ListParagraph"/>
        <w:numPr>
          <w:ilvl w:val="0"/>
          <w:numId w:val="25"/>
        </w:numPr>
        <w:spacing w:after="0" w:line="288" w:lineRule="auto"/>
        <w:ind w:leftChars="0"/>
        <w:rPr>
          <w:rStyle w:val="Emphasis"/>
          <w:iCs w:val="0"/>
          <w:sz w:val="20"/>
          <w:highlight w:val="lightGray"/>
        </w:rPr>
      </w:pPr>
      <w:r w:rsidRPr="00577C93">
        <w:rPr>
          <w:rStyle w:val="Emphasis"/>
          <w:sz w:val="20"/>
          <w:highlight w:val="lightGray"/>
        </w:rPr>
        <w:t>SD basis selection (selection of L out of N</w:t>
      </w:r>
      <w:r w:rsidRPr="00577C93">
        <w:rPr>
          <w:rStyle w:val="Emphasis"/>
          <w:sz w:val="20"/>
          <w:highlight w:val="lightGray"/>
          <w:vertAlign w:val="subscript"/>
        </w:rPr>
        <w:t>1</w:t>
      </w:r>
      <w:r w:rsidRPr="00577C93">
        <w:rPr>
          <w:rStyle w:val="Emphasis"/>
          <w:sz w:val="20"/>
          <w:highlight w:val="lightGray"/>
        </w:rPr>
        <w:t>N</w:t>
      </w:r>
      <w:r w:rsidRPr="00577C93">
        <w:rPr>
          <w:rStyle w:val="Emphasis"/>
          <w:sz w:val="20"/>
          <w:highlight w:val="lightGray"/>
          <w:vertAlign w:val="subscript"/>
        </w:rPr>
        <w:t>2</w:t>
      </w:r>
      <w:r w:rsidRPr="00577C93">
        <w:rPr>
          <w:rStyle w:val="Emphasis"/>
          <w:sz w:val="20"/>
          <w:highlight w:val="lightGray"/>
        </w:rPr>
        <w:t xml:space="preserve"> SD DFT vectors) is layer-common</w:t>
      </w:r>
    </w:p>
    <w:p w14:paraId="4BA37E9C" w14:textId="77777777" w:rsidR="00577C93" w:rsidRPr="00577C93" w:rsidRDefault="00577C93" w:rsidP="001D5D34">
      <w:pPr>
        <w:pStyle w:val="ListParagraph"/>
        <w:numPr>
          <w:ilvl w:val="0"/>
          <w:numId w:val="25"/>
        </w:numPr>
        <w:spacing w:after="0" w:line="288" w:lineRule="auto"/>
        <w:ind w:leftChars="0"/>
        <w:rPr>
          <w:rStyle w:val="Emphasis"/>
          <w:iCs w:val="0"/>
          <w:sz w:val="20"/>
          <w:highlight w:val="lightGray"/>
        </w:rPr>
      </w:pPr>
      <w:r w:rsidRPr="00577C93">
        <w:rPr>
          <w:rStyle w:val="Emphasis"/>
          <w:sz w:val="20"/>
          <w:highlight w:val="lightGray"/>
        </w:rPr>
        <w:t>Terms:</w:t>
      </w:r>
    </w:p>
    <w:p w14:paraId="5A3D029C" w14:textId="77777777" w:rsidR="00577C93" w:rsidRPr="00577C93" w:rsidRDefault="00577C93" w:rsidP="001D5D34">
      <w:pPr>
        <w:pStyle w:val="ListParagraph"/>
        <w:numPr>
          <w:ilvl w:val="1"/>
          <w:numId w:val="25"/>
        </w:numPr>
        <w:spacing w:after="0" w:line="288" w:lineRule="auto"/>
        <w:ind w:leftChars="0"/>
        <w:rPr>
          <w:rStyle w:val="Emphasis"/>
          <w:iCs w:val="0"/>
          <w:sz w:val="20"/>
          <w:highlight w:val="lightGray"/>
        </w:rPr>
      </w:pPr>
      <w:r w:rsidRPr="00577C93">
        <w:rPr>
          <w:i/>
          <w:sz w:val="20"/>
          <w:highlight w:val="lightGray"/>
        </w:rPr>
        <w:t xml:space="preserve"> </w:t>
      </w:r>
      <w:r w:rsidRPr="00577C93">
        <w:rPr>
          <w:rStyle w:val="Emphasis"/>
          <w:sz w:val="20"/>
          <w:highlight w:val="lightGray"/>
        </w:rPr>
        <w:t>“FD basis subset selection” refers to the selection of M out of N</w:t>
      </w:r>
      <w:r w:rsidRPr="00577C93">
        <w:rPr>
          <w:rStyle w:val="Emphasis"/>
          <w:sz w:val="20"/>
          <w:highlight w:val="lightGray"/>
          <w:vertAlign w:val="subscript"/>
        </w:rPr>
        <w:t>3</w:t>
      </w:r>
      <w:r w:rsidRPr="00577C93">
        <w:rPr>
          <w:rStyle w:val="Emphasis"/>
          <w:sz w:val="20"/>
          <w:highlight w:val="lightGray"/>
        </w:rPr>
        <w:t xml:space="preserve"> FD DFT vectors</w:t>
      </w:r>
    </w:p>
    <w:p w14:paraId="7199EFA3" w14:textId="2823D837" w:rsidR="00577C93" w:rsidRPr="00577C93" w:rsidRDefault="00577C93" w:rsidP="001D5D34">
      <w:pPr>
        <w:pStyle w:val="ListParagraph"/>
        <w:numPr>
          <w:ilvl w:val="1"/>
          <w:numId w:val="25"/>
        </w:numPr>
        <w:spacing w:after="0" w:line="288" w:lineRule="auto"/>
        <w:ind w:leftChars="0"/>
        <w:rPr>
          <w:rStyle w:val="Emphasis"/>
          <w:iCs w:val="0"/>
          <w:sz w:val="20"/>
          <w:highlight w:val="lightGray"/>
        </w:rPr>
      </w:pPr>
      <w:r w:rsidRPr="00577C93">
        <w:rPr>
          <w:rStyle w:val="Emphasis"/>
          <w:sz w:val="20"/>
          <w:highlight w:val="lightGray"/>
        </w:rPr>
        <w:t xml:space="preserve"> “Coefficient subset selection” refers to the selection of </w:t>
      </w:r>
      <w:r w:rsidR="00385FD4">
        <w:rPr>
          <w:rStyle w:val="Emphasis"/>
          <w:sz w:val="20"/>
          <w:highlight w:val="lightGray"/>
        </w:rPr>
        <w:t>K</w:t>
      </w:r>
      <w:r w:rsidRPr="00577C93">
        <w:rPr>
          <w:rStyle w:val="Emphasis"/>
          <w:sz w:val="20"/>
          <w:highlight w:val="lightGray"/>
          <w:vertAlign w:val="subscript"/>
        </w:rPr>
        <w:t>NZ</w:t>
      </w:r>
      <w:r w:rsidRPr="00577C93">
        <w:rPr>
          <w:rStyle w:val="Emphasis"/>
          <w:sz w:val="20"/>
          <w:highlight w:val="lightGray"/>
        </w:rPr>
        <w:t xml:space="preserve"> (# non-zero coefficients) out of 2LM where </w:t>
      </w:r>
      <w:r w:rsidR="00385FD4">
        <w:rPr>
          <w:rStyle w:val="Emphasis"/>
          <w:sz w:val="20"/>
          <w:highlight w:val="lightGray"/>
        </w:rPr>
        <w:t>K</w:t>
      </w:r>
      <w:r w:rsidRPr="00577C93">
        <w:rPr>
          <w:rStyle w:val="Emphasis"/>
          <w:sz w:val="20"/>
          <w:highlight w:val="lightGray"/>
          <w:vertAlign w:val="subscript"/>
        </w:rPr>
        <w:t>NZ</w:t>
      </w:r>
      <w:r w:rsidRPr="00577C93">
        <w:rPr>
          <w:rStyle w:val="Emphasis"/>
          <w:sz w:val="20"/>
          <w:highlight w:val="lightGray"/>
        </w:rPr>
        <w:t xml:space="preserve"> &lt;= K</w:t>
      </w:r>
      <w:r w:rsidRPr="00577C93">
        <w:rPr>
          <w:rStyle w:val="Emphasis"/>
          <w:sz w:val="20"/>
          <w:highlight w:val="lightGray"/>
          <w:vertAlign w:val="subscript"/>
        </w:rPr>
        <w:t>0</w:t>
      </w:r>
    </w:p>
    <w:p w14:paraId="398B3FAB" w14:textId="77777777" w:rsidR="00577C93" w:rsidRPr="00577C93" w:rsidRDefault="00577C93" w:rsidP="001D5D34">
      <w:pPr>
        <w:pStyle w:val="ListParagraph"/>
        <w:numPr>
          <w:ilvl w:val="0"/>
          <w:numId w:val="25"/>
        </w:numPr>
        <w:spacing w:after="0" w:line="288" w:lineRule="auto"/>
        <w:ind w:leftChars="0"/>
        <w:rPr>
          <w:rStyle w:val="Emphasis"/>
          <w:iCs w:val="0"/>
          <w:sz w:val="20"/>
          <w:highlight w:val="lightGray"/>
        </w:rPr>
      </w:pPr>
      <w:r w:rsidRPr="00577C93">
        <w:rPr>
          <w:rStyle w:val="Emphasis"/>
          <w:sz w:val="20"/>
          <w:highlight w:val="lightGray"/>
        </w:rPr>
        <w:t>Down select among the three alternatives below</w:t>
      </w:r>
    </w:p>
    <w:p w14:paraId="2E165BEA" w14:textId="77777777" w:rsidR="00577C93" w:rsidRPr="00577C93" w:rsidRDefault="00577C93" w:rsidP="001D5D34">
      <w:pPr>
        <w:pStyle w:val="ListParagraph"/>
        <w:numPr>
          <w:ilvl w:val="1"/>
          <w:numId w:val="25"/>
        </w:numPr>
        <w:spacing w:after="0" w:line="288" w:lineRule="auto"/>
        <w:ind w:leftChars="0"/>
        <w:rPr>
          <w:rStyle w:val="Emphasis"/>
          <w:iCs w:val="0"/>
          <w:sz w:val="20"/>
          <w:highlight w:val="lightGray"/>
        </w:rPr>
      </w:pPr>
      <w:r w:rsidRPr="00577C93">
        <w:rPr>
          <w:rStyle w:val="Emphasis"/>
          <w:sz w:val="20"/>
          <w:highlight w:val="lightGray"/>
        </w:rPr>
        <w:t>Alt 1A: layer-common FD basis subset selection, layer-common coefficient subset selection</w:t>
      </w:r>
    </w:p>
    <w:p w14:paraId="2AD0DCDA" w14:textId="77777777" w:rsidR="00577C93" w:rsidRPr="00577C93" w:rsidRDefault="00577C93" w:rsidP="001D5D34">
      <w:pPr>
        <w:pStyle w:val="ListParagraph"/>
        <w:numPr>
          <w:ilvl w:val="1"/>
          <w:numId w:val="25"/>
        </w:numPr>
        <w:spacing w:after="0" w:line="288" w:lineRule="auto"/>
        <w:ind w:leftChars="0"/>
        <w:rPr>
          <w:rStyle w:val="Emphasis"/>
          <w:iCs w:val="0"/>
          <w:sz w:val="20"/>
          <w:highlight w:val="lightGray"/>
        </w:rPr>
      </w:pPr>
      <w:r w:rsidRPr="00577C93">
        <w:rPr>
          <w:rStyle w:val="Emphasis"/>
          <w:sz w:val="20"/>
          <w:highlight w:val="lightGray"/>
        </w:rPr>
        <w:t>Alt 1B: layer-common FD basis subset selection, layer-independent coefficient subset selection</w:t>
      </w:r>
    </w:p>
    <w:p w14:paraId="29B55D8E" w14:textId="77777777" w:rsidR="00577C93" w:rsidRPr="00577C93" w:rsidRDefault="00577C93" w:rsidP="001D5D34">
      <w:pPr>
        <w:pStyle w:val="ListParagraph"/>
        <w:numPr>
          <w:ilvl w:val="1"/>
          <w:numId w:val="25"/>
        </w:numPr>
        <w:spacing w:after="0" w:line="288" w:lineRule="auto"/>
        <w:ind w:leftChars="0"/>
        <w:rPr>
          <w:rStyle w:val="Emphasis"/>
          <w:iCs w:val="0"/>
          <w:sz w:val="20"/>
          <w:highlight w:val="lightGray"/>
        </w:rPr>
      </w:pPr>
      <w:r w:rsidRPr="00577C93">
        <w:rPr>
          <w:rStyle w:val="Emphasis"/>
          <w:sz w:val="20"/>
          <w:highlight w:val="lightGray"/>
        </w:rPr>
        <w:t>Alt 2: layer-independent FD basis subset selection, layer-independent coefficient subset selection</w:t>
      </w:r>
    </w:p>
    <w:p w14:paraId="2DD2D991" w14:textId="77777777" w:rsidR="00577C93" w:rsidRPr="00577C93" w:rsidRDefault="00577C93" w:rsidP="001D5D34">
      <w:pPr>
        <w:pStyle w:val="ListParagraph"/>
        <w:numPr>
          <w:ilvl w:val="0"/>
          <w:numId w:val="25"/>
        </w:numPr>
        <w:spacing w:after="0" w:line="288" w:lineRule="auto"/>
        <w:ind w:leftChars="0"/>
        <w:rPr>
          <w:rStyle w:val="Emphasis"/>
          <w:iCs w:val="0"/>
          <w:sz w:val="20"/>
          <w:highlight w:val="lightGray"/>
        </w:rPr>
      </w:pPr>
      <w:r w:rsidRPr="00577C93">
        <w:rPr>
          <w:rStyle w:val="Emphasis"/>
          <w:sz w:val="20"/>
          <w:highlight w:val="lightGray"/>
        </w:rPr>
        <w:t>The size-K</w:t>
      </w:r>
      <w:r w:rsidRPr="00577C93">
        <w:rPr>
          <w:rStyle w:val="Emphasis"/>
          <w:sz w:val="20"/>
          <w:highlight w:val="lightGray"/>
          <w:vertAlign w:val="subscript"/>
        </w:rPr>
        <w:t>0</w:t>
      </w:r>
      <w:r w:rsidRPr="00577C93">
        <w:rPr>
          <w:rStyle w:val="Emphasis"/>
          <w:sz w:val="20"/>
          <w:highlight w:val="lightGray"/>
        </w:rPr>
        <w:t xml:space="preserve"> subset design for layer 0 (the outcome of ISSUE 1) is also applied to layer 1</w:t>
      </w:r>
    </w:p>
    <w:p w14:paraId="0CF1665F" w14:textId="0EFC3A1E" w:rsidR="00577C93" w:rsidRPr="00577C93" w:rsidRDefault="00577C93" w:rsidP="001D5D34">
      <w:pPr>
        <w:pStyle w:val="ListParagraph"/>
        <w:numPr>
          <w:ilvl w:val="0"/>
          <w:numId w:val="25"/>
        </w:numPr>
        <w:spacing w:after="0" w:line="288" w:lineRule="auto"/>
        <w:ind w:leftChars="0"/>
        <w:rPr>
          <w:i/>
          <w:sz w:val="20"/>
          <w:highlight w:val="lightGray"/>
        </w:rPr>
      </w:pPr>
      <w:r w:rsidRPr="00577C93">
        <w:rPr>
          <w:i/>
          <w:sz w:val="20"/>
          <w:highlight w:val="lightGray"/>
        </w:rPr>
        <w:t>For all alternatives (layer-common or layer-independent coefficient subset selection), K</w:t>
      </w:r>
      <w:r w:rsidRPr="00577C93">
        <w:rPr>
          <w:i/>
          <w:sz w:val="20"/>
          <w:highlight w:val="lightGray"/>
          <w:vertAlign w:val="subscript"/>
        </w:rPr>
        <w:t>0</w:t>
      </w:r>
      <w:r w:rsidRPr="00577C93">
        <w:rPr>
          <w:i/>
          <w:sz w:val="20"/>
          <w:highlight w:val="lightGray"/>
        </w:rPr>
        <w:t xml:space="preserve"> is the maximum number of non-zero coefficients for each layer.”</w:t>
      </w:r>
    </w:p>
    <w:p w14:paraId="48EE5357" w14:textId="45A959A6" w:rsidR="00CF03D6" w:rsidRDefault="00CF03D6" w:rsidP="003F79A6">
      <w:pPr>
        <w:pStyle w:val="Style1"/>
        <w:spacing w:after="120"/>
        <w:ind w:firstLine="0"/>
        <w:rPr>
          <w:lang w:val="en-US"/>
        </w:rPr>
      </w:pPr>
    </w:p>
    <w:p w14:paraId="73AE8928" w14:textId="391C3393" w:rsidR="00D31ED5" w:rsidRPr="00576B04" w:rsidRDefault="00577C93" w:rsidP="00D31ED5">
      <w:pPr>
        <w:pStyle w:val="Style1"/>
        <w:spacing w:after="120"/>
        <w:ind w:firstLine="450"/>
        <w:rPr>
          <w:i/>
          <w:lang w:val="en-US"/>
        </w:rPr>
      </w:pPr>
      <w:r w:rsidRPr="00576B04">
        <w:rPr>
          <w:i/>
          <w:lang w:val="en-US"/>
        </w:rPr>
        <w:t>On the three alternatives, t</w:t>
      </w:r>
      <w:r w:rsidR="003F79A6" w:rsidRPr="00576B04">
        <w:rPr>
          <w:i/>
          <w:lang w:val="en-US"/>
        </w:rPr>
        <w:t>he views from different companies and available SLS results can be summarized below.</w:t>
      </w:r>
      <w:r w:rsidR="00D31ED5" w:rsidRPr="00576B04">
        <w:rPr>
          <w:i/>
          <w:lang w:val="en-US"/>
        </w:rPr>
        <w:t xml:space="preserve">     </w:t>
      </w:r>
    </w:p>
    <w:p w14:paraId="0E8D0EFD" w14:textId="77777777" w:rsidR="007238C5" w:rsidRDefault="007238C5" w:rsidP="00D31ED5">
      <w:pPr>
        <w:pStyle w:val="Style1"/>
        <w:spacing w:after="120"/>
        <w:ind w:firstLine="450"/>
        <w:rPr>
          <w:lang w:val="en-US"/>
        </w:rPr>
      </w:pPr>
    </w:p>
    <w:p w14:paraId="7FBD4F93" w14:textId="42B84772" w:rsidR="003F79A6" w:rsidRPr="00082D37" w:rsidRDefault="003F79A6" w:rsidP="003F79A6">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8D3202">
        <w:rPr>
          <w:noProof/>
          <w:sz w:val="20"/>
        </w:rPr>
        <w:t>7</w:t>
      </w:r>
      <w:r w:rsidRPr="00082D37">
        <w:rPr>
          <w:sz w:val="20"/>
        </w:rPr>
        <w:fldChar w:fldCharType="end"/>
      </w:r>
      <w:r w:rsidRPr="00082D37">
        <w:rPr>
          <w:sz w:val="20"/>
        </w:rPr>
        <w:t xml:space="preserve"> </w:t>
      </w:r>
      <w:r>
        <w:rPr>
          <w:sz w:val="20"/>
        </w:rPr>
        <w:t>RI=2 subset selection: summary of companies’ views</w:t>
      </w:r>
    </w:p>
    <w:tbl>
      <w:tblPr>
        <w:tblStyle w:val="TableGrid"/>
        <w:tblW w:w="9629" w:type="dxa"/>
        <w:tblLook w:val="04A0" w:firstRow="1" w:lastRow="0" w:firstColumn="1" w:lastColumn="0" w:noHBand="0" w:noVBand="1"/>
      </w:tblPr>
      <w:tblGrid>
        <w:gridCol w:w="2230"/>
        <w:gridCol w:w="1116"/>
        <w:gridCol w:w="6283"/>
      </w:tblGrid>
      <w:tr w:rsidR="003F79A6" w:rsidRPr="00082D37" w14:paraId="2826848C" w14:textId="77777777" w:rsidTr="00305A06">
        <w:tc>
          <w:tcPr>
            <w:tcW w:w="2230" w:type="dxa"/>
            <w:shd w:val="clear" w:color="auto" w:fill="FFFF00"/>
          </w:tcPr>
          <w:p w14:paraId="1CA2BB5B" w14:textId="77777777" w:rsidR="003F79A6" w:rsidRPr="00082D37" w:rsidRDefault="003F79A6" w:rsidP="00D27DA4">
            <w:pPr>
              <w:pStyle w:val="Style1"/>
              <w:spacing w:after="0"/>
              <w:ind w:firstLine="0"/>
              <w:rPr>
                <w:b/>
                <w:lang w:val="en-US"/>
              </w:rPr>
            </w:pPr>
            <w:r w:rsidRPr="00082D37">
              <w:rPr>
                <w:b/>
                <w:lang w:val="en-US"/>
              </w:rPr>
              <w:t>Category</w:t>
            </w:r>
          </w:p>
        </w:tc>
        <w:tc>
          <w:tcPr>
            <w:tcW w:w="1116" w:type="dxa"/>
            <w:shd w:val="clear" w:color="auto" w:fill="FFFF00"/>
          </w:tcPr>
          <w:p w14:paraId="29FA5CC4" w14:textId="77777777" w:rsidR="003F79A6" w:rsidRPr="00082D37" w:rsidRDefault="003F79A6" w:rsidP="00D27DA4">
            <w:pPr>
              <w:pStyle w:val="Style1"/>
              <w:spacing w:after="0"/>
              <w:ind w:firstLine="0"/>
              <w:rPr>
                <w:b/>
                <w:lang w:val="en-US"/>
              </w:rPr>
            </w:pPr>
            <w:r>
              <w:rPr>
                <w:b/>
                <w:lang w:val="en-US"/>
              </w:rPr>
              <w:t>No. companies</w:t>
            </w:r>
          </w:p>
        </w:tc>
        <w:tc>
          <w:tcPr>
            <w:tcW w:w="6283" w:type="dxa"/>
            <w:shd w:val="clear" w:color="auto" w:fill="FFFF00"/>
          </w:tcPr>
          <w:p w14:paraId="04C5825B" w14:textId="77777777" w:rsidR="003F79A6" w:rsidRPr="00082D37" w:rsidRDefault="003F79A6" w:rsidP="00D27DA4">
            <w:pPr>
              <w:pStyle w:val="Style1"/>
              <w:spacing w:after="0"/>
              <w:ind w:firstLine="0"/>
              <w:rPr>
                <w:b/>
                <w:lang w:val="en-US"/>
              </w:rPr>
            </w:pPr>
            <w:r w:rsidRPr="00082D37">
              <w:rPr>
                <w:b/>
                <w:lang w:val="en-US"/>
              </w:rPr>
              <w:t>Companies</w:t>
            </w:r>
          </w:p>
        </w:tc>
      </w:tr>
      <w:tr w:rsidR="00305A06" w:rsidRPr="00082D37" w14:paraId="7510D281" w14:textId="77777777" w:rsidTr="00305A06">
        <w:tc>
          <w:tcPr>
            <w:tcW w:w="2230" w:type="dxa"/>
          </w:tcPr>
          <w:p w14:paraId="68B7BE22" w14:textId="054E1628" w:rsidR="00305A06" w:rsidRPr="00082D37" w:rsidRDefault="00305A06" w:rsidP="00305A06">
            <w:pPr>
              <w:pStyle w:val="Style1"/>
              <w:spacing w:after="0"/>
              <w:ind w:firstLine="0"/>
              <w:jc w:val="left"/>
              <w:rPr>
                <w:lang w:val="en-US"/>
              </w:rPr>
            </w:pPr>
            <w:r>
              <w:rPr>
                <w:lang w:val="en-US"/>
              </w:rPr>
              <w:t>Alt1A (common basis &amp; coefficient)</w:t>
            </w:r>
          </w:p>
        </w:tc>
        <w:tc>
          <w:tcPr>
            <w:tcW w:w="1116" w:type="dxa"/>
          </w:tcPr>
          <w:p w14:paraId="6C05FEEF" w14:textId="7BCB3195" w:rsidR="00305A06" w:rsidRDefault="00AE04C7" w:rsidP="00305A06">
            <w:pPr>
              <w:pStyle w:val="Style1"/>
              <w:spacing w:after="0"/>
              <w:ind w:firstLine="0"/>
              <w:jc w:val="left"/>
              <w:rPr>
                <w:lang w:val="en-US"/>
              </w:rPr>
            </w:pPr>
            <w:r>
              <w:rPr>
                <w:lang w:val="en-US"/>
              </w:rPr>
              <w:t>3</w:t>
            </w:r>
          </w:p>
        </w:tc>
        <w:tc>
          <w:tcPr>
            <w:tcW w:w="6283" w:type="dxa"/>
          </w:tcPr>
          <w:p w14:paraId="3D11F5D5" w14:textId="1A813E5B" w:rsidR="00305A06" w:rsidRPr="00082D37" w:rsidRDefault="00305A06" w:rsidP="00305A06">
            <w:pPr>
              <w:pStyle w:val="Style1"/>
              <w:spacing w:after="0"/>
              <w:ind w:firstLine="0"/>
              <w:jc w:val="left"/>
              <w:rPr>
                <w:lang w:val="en-US"/>
              </w:rPr>
            </w:pPr>
            <w:r>
              <w:rPr>
                <w:lang w:val="en-US"/>
              </w:rPr>
              <w:t xml:space="preserve">Intel, </w:t>
            </w:r>
            <w:proofErr w:type="spellStart"/>
            <w:r w:rsidR="00A02999">
              <w:rPr>
                <w:lang w:val="en-US"/>
              </w:rPr>
              <w:t>MediaTek</w:t>
            </w:r>
            <w:proofErr w:type="spellEnd"/>
            <w:r w:rsidR="00A02999">
              <w:rPr>
                <w:lang w:val="en-US"/>
              </w:rPr>
              <w:t xml:space="preserve">, </w:t>
            </w:r>
            <w:r>
              <w:rPr>
                <w:lang w:val="en-US"/>
              </w:rPr>
              <w:t>OPPO</w:t>
            </w:r>
          </w:p>
        </w:tc>
      </w:tr>
      <w:tr w:rsidR="00305A06" w:rsidRPr="00082D37" w14:paraId="315D76B7" w14:textId="77777777" w:rsidTr="00305A06">
        <w:tc>
          <w:tcPr>
            <w:tcW w:w="2230" w:type="dxa"/>
          </w:tcPr>
          <w:p w14:paraId="21688ECF" w14:textId="7D53FCD0" w:rsidR="00305A06" w:rsidRDefault="00305A06" w:rsidP="00305A06">
            <w:pPr>
              <w:pStyle w:val="Style1"/>
              <w:spacing w:after="0"/>
              <w:ind w:firstLine="0"/>
              <w:jc w:val="left"/>
              <w:rPr>
                <w:lang w:val="en-US"/>
              </w:rPr>
            </w:pPr>
            <w:r>
              <w:rPr>
                <w:lang w:val="en-US"/>
              </w:rPr>
              <w:t>Alt1B (common basis, independent coefficient)</w:t>
            </w:r>
          </w:p>
        </w:tc>
        <w:tc>
          <w:tcPr>
            <w:tcW w:w="1116" w:type="dxa"/>
          </w:tcPr>
          <w:p w14:paraId="433B5D10" w14:textId="1C323BDB" w:rsidR="00305A06" w:rsidRDefault="00D37976" w:rsidP="00305A06">
            <w:pPr>
              <w:pStyle w:val="Style1"/>
              <w:spacing w:after="0"/>
              <w:ind w:firstLine="0"/>
              <w:jc w:val="left"/>
              <w:rPr>
                <w:lang w:val="en-US"/>
              </w:rPr>
            </w:pPr>
            <w:r>
              <w:rPr>
                <w:lang w:val="en-US"/>
              </w:rPr>
              <w:t>7</w:t>
            </w:r>
          </w:p>
        </w:tc>
        <w:tc>
          <w:tcPr>
            <w:tcW w:w="6283" w:type="dxa"/>
          </w:tcPr>
          <w:p w14:paraId="576DFBB0" w14:textId="1C0611C4" w:rsidR="00305A06" w:rsidRPr="00082D37" w:rsidRDefault="00E7260E" w:rsidP="00D37976">
            <w:pPr>
              <w:pStyle w:val="Style1"/>
              <w:spacing w:after="0"/>
              <w:ind w:firstLine="0"/>
              <w:jc w:val="left"/>
              <w:rPr>
                <w:lang w:val="en-US"/>
              </w:rPr>
            </w:pPr>
            <w:r>
              <w:rPr>
                <w:lang w:val="en-US"/>
              </w:rPr>
              <w:t xml:space="preserve">CATT, Ericsson, </w:t>
            </w:r>
            <w:r w:rsidR="00CC08D3">
              <w:rPr>
                <w:lang w:val="en-US"/>
              </w:rPr>
              <w:t>LGE (2</w:t>
            </w:r>
            <w:r w:rsidR="00CC08D3" w:rsidRPr="001E579F">
              <w:rPr>
                <w:vertAlign w:val="superscript"/>
                <w:lang w:val="en-US"/>
              </w:rPr>
              <w:t>nd</w:t>
            </w:r>
            <w:r w:rsidR="00CC08D3">
              <w:rPr>
                <w:lang w:val="en-US"/>
              </w:rPr>
              <w:t xml:space="preserve"> preference), </w:t>
            </w:r>
            <w:proofErr w:type="spellStart"/>
            <w:r>
              <w:rPr>
                <w:lang w:val="en-US"/>
              </w:rPr>
              <w:t>Mo</w:t>
            </w:r>
            <w:r w:rsidR="006817E0">
              <w:rPr>
                <w:lang w:val="en-US"/>
              </w:rPr>
              <w:t>t</w:t>
            </w:r>
            <w:bookmarkStart w:id="9" w:name="_GoBack"/>
            <w:bookmarkEnd w:id="9"/>
            <w:r>
              <w:rPr>
                <w:lang w:val="en-US"/>
              </w:rPr>
              <w:t>M</w:t>
            </w:r>
            <w:proofErr w:type="spellEnd"/>
            <w:r>
              <w:rPr>
                <w:lang w:val="en-US"/>
              </w:rPr>
              <w:t xml:space="preserve">/Lenovo, </w:t>
            </w:r>
            <w:r w:rsidR="00A02999">
              <w:rPr>
                <w:lang w:val="en-US"/>
              </w:rPr>
              <w:t>Nokia/NSB</w:t>
            </w:r>
            <w:r w:rsidR="00305A06" w:rsidRPr="007A5501">
              <w:rPr>
                <w:lang w:val="en-US"/>
              </w:rPr>
              <w:t xml:space="preserve"> </w:t>
            </w:r>
          </w:p>
        </w:tc>
      </w:tr>
      <w:tr w:rsidR="00305A06" w:rsidRPr="007A6804" w14:paraId="77FB64CB" w14:textId="77777777" w:rsidTr="00305A06">
        <w:tc>
          <w:tcPr>
            <w:tcW w:w="2230" w:type="dxa"/>
          </w:tcPr>
          <w:p w14:paraId="69A013E8" w14:textId="472D06E7" w:rsidR="00305A06" w:rsidRPr="00082D37" w:rsidRDefault="00305A06" w:rsidP="00305A06">
            <w:pPr>
              <w:pStyle w:val="Style1"/>
              <w:spacing w:after="0"/>
              <w:ind w:firstLine="0"/>
              <w:jc w:val="left"/>
              <w:rPr>
                <w:lang w:val="en-US"/>
              </w:rPr>
            </w:pPr>
            <w:r>
              <w:rPr>
                <w:lang w:val="en-US"/>
              </w:rPr>
              <w:t>Alt2 (independent basis &amp; coefficient)</w:t>
            </w:r>
          </w:p>
        </w:tc>
        <w:tc>
          <w:tcPr>
            <w:tcW w:w="1116" w:type="dxa"/>
          </w:tcPr>
          <w:p w14:paraId="3D28ABC9" w14:textId="583EEC35" w:rsidR="00305A06" w:rsidRDefault="00D11B60" w:rsidP="00305A06">
            <w:pPr>
              <w:pStyle w:val="Style1"/>
              <w:spacing w:after="0"/>
              <w:ind w:firstLine="0"/>
              <w:jc w:val="left"/>
              <w:rPr>
                <w:lang w:val="en-US"/>
              </w:rPr>
            </w:pPr>
            <w:r>
              <w:rPr>
                <w:lang w:val="en-US"/>
              </w:rPr>
              <w:t>1</w:t>
            </w:r>
            <w:r w:rsidR="003D4397">
              <w:rPr>
                <w:lang w:val="en-US"/>
              </w:rPr>
              <w:t>3</w:t>
            </w:r>
          </w:p>
        </w:tc>
        <w:tc>
          <w:tcPr>
            <w:tcW w:w="6283" w:type="dxa"/>
          </w:tcPr>
          <w:p w14:paraId="5C530533" w14:textId="41041E84" w:rsidR="00305A06" w:rsidRPr="0037403E" w:rsidRDefault="00E7260E" w:rsidP="00E7260E">
            <w:pPr>
              <w:pStyle w:val="Style1"/>
              <w:spacing w:after="0"/>
              <w:ind w:firstLine="0"/>
              <w:jc w:val="left"/>
              <w:rPr>
                <w:lang w:val="de-DE"/>
              </w:rPr>
            </w:pPr>
            <w:r>
              <w:rPr>
                <w:lang w:val="de-DE"/>
              </w:rPr>
              <w:t>CATT, Huawei</w:t>
            </w:r>
            <w:r w:rsidR="00305A06">
              <w:rPr>
                <w:lang w:val="de-DE"/>
              </w:rPr>
              <w:t xml:space="preserve">/HiSi, </w:t>
            </w:r>
            <w:r w:rsidR="003D4397">
              <w:rPr>
                <w:lang w:val="de-DE"/>
              </w:rPr>
              <w:t xml:space="preserve">Intel (2nd preference), </w:t>
            </w:r>
            <w:r>
              <w:rPr>
                <w:lang w:val="de-DE"/>
              </w:rPr>
              <w:t>LGE,</w:t>
            </w:r>
            <w:r>
              <w:rPr>
                <w:rFonts w:eastAsia="SimSun"/>
                <w:lang w:val="en-US" w:eastAsia="zh-CN"/>
              </w:rPr>
              <w:t xml:space="preserve"> Qualcomm,</w:t>
            </w:r>
            <w:r>
              <w:rPr>
                <w:lang w:val="de-DE"/>
              </w:rPr>
              <w:t xml:space="preserve"> vivo, </w:t>
            </w:r>
            <w:r w:rsidR="00305A06">
              <w:rPr>
                <w:lang w:val="de-DE"/>
              </w:rPr>
              <w:t>ZTE</w:t>
            </w:r>
            <w:r w:rsidR="00D11B60">
              <w:rPr>
                <w:lang w:val="de-DE"/>
              </w:rPr>
              <w:t xml:space="preserve">, Ericsson, </w:t>
            </w:r>
            <w:r w:rsidR="00D31298">
              <w:rPr>
                <w:lang w:val="de-DE"/>
              </w:rPr>
              <w:t xml:space="preserve">NEC, </w:t>
            </w:r>
            <w:r w:rsidR="00D11B60">
              <w:rPr>
                <w:lang w:val="de-DE"/>
              </w:rPr>
              <w:t>Nokia/NSB, Samsung</w:t>
            </w:r>
            <w:r w:rsidR="00305A06">
              <w:rPr>
                <w:lang w:val="de-DE"/>
              </w:rPr>
              <w:t xml:space="preserve"> </w:t>
            </w:r>
          </w:p>
        </w:tc>
      </w:tr>
    </w:tbl>
    <w:p w14:paraId="0256B5D6" w14:textId="77777777" w:rsidR="003F79A6" w:rsidRPr="0037403E" w:rsidRDefault="003F79A6" w:rsidP="003F79A6">
      <w:pPr>
        <w:pStyle w:val="Style1"/>
        <w:spacing w:after="120"/>
        <w:ind w:firstLine="0"/>
        <w:rPr>
          <w:lang w:val="de-DE"/>
        </w:rPr>
      </w:pPr>
    </w:p>
    <w:p w14:paraId="538A9068" w14:textId="6C664DC3" w:rsidR="003F79A6" w:rsidRDefault="003F79A6" w:rsidP="003F79A6">
      <w:pPr>
        <w:pStyle w:val="Caption"/>
        <w:jc w:val="center"/>
        <w:rPr>
          <w:sz w:val="20"/>
        </w:rPr>
      </w:pPr>
      <w:r>
        <w:rPr>
          <w:lang w:val="sv-SE"/>
        </w:rPr>
        <w:t xml:space="preserve"> </w:t>
      </w: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8D3202">
        <w:rPr>
          <w:noProof/>
          <w:sz w:val="20"/>
        </w:rPr>
        <w:t>8</w:t>
      </w:r>
      <w:r w:rsidRPr="00082D37">
        <w:rPr>
          <w:sz w:val="20"/>
        </w:rPr>
        <w:fldChar w:fldCharType="end"/>
      </w:r>
      <w:r w:rsidRPr="00082D37">
        <w:rPr>
          <w:sz w:val="20"/>
        </w:rPr>
        <w:t xml:space="preserve"> </w:t>
      </w:r>
      <w:r>
        <w:rPr>
          <w:sz w:val="20"/>
        </w:rPr>
        <w:t>RI=2 subset selection: summary of observation from SLS</w:t>
      </w:r>
    </w:p>
    <w:tbl>
      <w:tblPr>
        <w:tblStyle w:val="TableGrid"/>
        <w:tblW w:w="0" w:type="auto"/>
        <w:tblLook w:val="04A0" w:firstRow="1" w:lastRow="0" w:firstColumn="1" w:lastColumn="0" w:noHBand="0" w:noVBand="1"/>
      </w:tblPr>
      <w:tblGrid>
        <w:gridCol w:w="1516"/>
        <w:gridCol w:w="1860"/>
        <w:gridCol w:w="6253"/>
      </w:tblGrid>
      <w:tr w:rsidR="005B3586" w14:paraId="19C846DC" w14:textId="77777777" w:rsidTr="00AC20DB">
        <w:tc>
          <w:tcPr>
            <w:tcW w:w="1516" w:type="dxa"/>
            <w:shd w:val="clear" w:color="auto" w:fill="FFFF00"/>
          </w:tcPr>
          <w:p w14:paraId="19B9CABC" w14:textId="77777777" w:rsidR="005B3586" w:rsidRPr="00667E9F" w:rsidRDefault="005B3586" w:rsidP="005505C2">
            <w:pPr>
              <w:pStyle w:val="0Maintext"/>
              <w:spacing w:after="0" w:afterAutospacing="0" w:line="240" w:lineRule="auto"/>
              <w:ind w:firstLine="0"/>
              <w:jc w:val="left"/>
              <w:rPr>
                <w:b/>
                <w:lang w:val="en-US"/>
              </w:rPr>
            </w:pPr>
            <w:r w:rsidRPr="00667E9F">
              <w:rPr>
                <w:b/>
                <w:lang w:val="en-US"/>
              </w:rPr>
              <w:t>Company</w:t>
            </w:r>
          </w:p>
        </w:tc>
        <w:tc>
          <w:tcPr>
            <w:tcW w:w="1860" w:type="dxa"/>
            <w:shd w:val="clear" w:color="auto" w:fill="FFFF00"/>
          </w:tcPr>
          <w:p w14:paraId="07A34E70" w14:textId="77777777" w:rsidR="005B3586" w:rsidRPr="00667E9F" w:rsidRDefault="005B3586" w:rsidP="005505C2">
            <w:pPr>
              <w:pStyle w:val="0Maintext"/>
              <w:spacing w:after="0" w:afterAutospacing="0" w:line="240" w:lineRule="auto"/>
              <w:ind w:firstLine="0"/>
              <w:jc w:val="left"/>
              <w:rPr>
                <w:b/>
                <w:lang w:val="en-US"/>
              </w:rPr>
            </w:pPr>
            <w:r>
              <w:rPr>
                <w:b/>
                <w:lang w:val="en-US"/>
              </w:rPr>
              <w:t>Metric</w:t>
            </w:r>
          </w:p>
        </w:tc>
        <w:tc>
          <w:tcPr>
            <w:tcW w:w="6253" w:type="dxa"/>
            <w:shd w:val="clear" w:color="auto" w:fill="FFFF00"/>
          </w:tcPr>
          <w:p w14:paraId="1F04E4BF" w14:textId="77777777" w:rsidR="005B3586" w:rsidRPr="005A0283" w:rsidRDefault="005B3586" w:rsidP="005505C2">
            <w:pPr>
              <w:pStyle w:val="0Maintext"/>
              <w:spacing w:after="0" w:afterAutospacing="0" w:line="240" w:lineRule="auto"/>
              <w:ind w:firstLine="0"/>
              <w:jc w:val="left"/>
            </w:pPr>
            <w:r w:rsidRPr="005A0283">
              <w:rPr>
                <w:b/>
                <w:lang w:val="en-US"/>
              </w:rPr>
              <w:t>Key observation</w:t>
            </w:r>
          </w:p>
        </w:tc>
      </w:tr>
      <w:tr w:rsidR="005B3586" w14:paraId="6E7E1016" w14:textId="77777777" w:rsidTr="00AC20DB">
        <w:tc>
          <w:tcPr>
            <w:tcW w:w="1516" w:type="dxa"/>
          </w:tcPr>
          <w:p w14:paraId="01F9D4A8" w14:textId="77777777" w:rsidR="005B3586" w:rsidRDefault="005B3586" w:rsidP="005505C2">
            <w:pPr>
              <w:pStyle w:val="0Maintext"/>
              <w:spacing w:after="0" w:afterAutospacing="0" w:line="240" w:lineRule="auto"/>
              <w:ind w:firstLine="0"/>
              <w:jc w:val="left"/>
              <w:rPr>
                <w:lang w:val="en-US"/>
              </w:rPr>
            </w:pPr>
            <w:r>
              <w:rPr>
                <w:lang w:val="en-US"/>
              </w:rPr>
              <w:t>CATT</w:t>
            </w:r>
          </w:p>
        </w:tc>
        <w:tc>
          <w:tcPr>
            <w:tcW w:w="1860" w:type="dxa"/>
          </w:tcPr>
          <w:p w14:paraId="685FE5C7" w14:textId="77777777" w:rsidR="005B3586" w:rsidRDefault="005B3586" w:rsidP="005505C2">
            <w:pPr>
              <w:pStyle w:val="0Maintext"/>
              <w:spacing w:after="0" w:afterAutospacing="0" w:line="240" w:lineRule="auto"/>
              <w:ind w:firstLine="0"/>
              <w:jc w:val="left"/>
              <w:rPr>
                <w:lang w:val="en-US"/>
              </w:rPr>
            </w:pPr>
            <w:r>
              <w:rPr>
                <w:lang w:val="en-US"/>
              </w:rPr>
              <w:t>UPT</w:t>
            </w:r>
          </w:p>
        </w:tc>
        <w:tc>
          <w:tcPr>
            <w:tcW w:w="6253" w:type="dxa"/>
          </w:tcPr>
          <w:p w14:paraId="41FEFEB4" w14:textId="77777777" w:rsidR="005B3586" w:rsidRPr="008E4855" w:rsidRDefault="005B3586" w:rsidP="001D5D34">
            <w:pPr>
              <w:pStyle w:val="ListParagraph"/>
              <w:numPr>
                <w:ilvl w:val="0"/>
                <w:numId w:val="29"/>
              </w:numPr>
              <w:spacing w:after="0"/>
              <w:ind w:leftChars="0"/>
              <w:rPr>
                <w:sz w:val="20"/>
              </w:rPr>
            </w:pPr>
            <w:r w:rsidRPr="008E4855">
              <w:rPr>
                <w:rFonts w:hint="eastAsia"/>
                <w:sz w:val="20"/>
              </w:rPr>
              <w:t>For FD-basis selection for different layers, Alt1 can achieve the similar performance to Alt2 with less feedback overhead.</w:t>
            </w:r>
          </w:p>
        </w:tc>
      </w:tr>
      <w:tr w:rsidR="001C4291" w14:paraId="51452C14" w14:textId="77777777" w:rsidTr="00AC20DB">
        <w:tc>
          <w:tcPr>
            <w:tcW w:w="1516" w:type="dxa"/>
          </w:tcPr>
          <w:p w14:paraId="753C0DE1" w14:textId="405FFD16" w:rsidR="001C4291" w:rsidRDefault="001C4291" w:rsidP="001C4291">
            <w:pPr>
              <w:pStyle w:val="0Maintext"/>
              <w:spacing w:after="0" w:afterAutospacing="0" w:line="240" w:lineRule="auto"/>
              <w:ind w:firstLine="0"/>
              <w:jc w:val="left"/>
              <w:rPr>
                <w:lang w:val="en-US"/>
              </w:rPr>
            </w:pPr>
            <w:r>
              <w:rPr>
                <w:lang w:val="en-US"/>
              </w:rPr>
              <w:t>Ericsson</w:t>
            </w:r>
          </w:p>
        </w:tc>
        <w:tc>
          <w:tcPr>
            <w:tcW w:w="1860" w:type="dxa"/>
          </w:tcPr>
          <w:p w14:paraId="1BED748A" w14:textId="3D7D0BAF" w:rsidR="001C4291" w:rsidRDefault="001C4291" w:rsidP="001C4291">
            <w:pPr>
              <w:pStyle w:val="0Maintext"/>
              <w:spacing w:after="0" w:afterAutospacing="0" w:line="240" w:lineRule="auto"/>
              <w:ind w:firstLine="0"/>
              <w:jc w:val="left"/>
              <w:rPr>
                <w:lang w:val="en-US"/>
              </w:rPr>
            </w:pPr>
            <w:r>
              <w:rPr>
                <w:lang w:val="en-US"/>
              </w:rPr>
              <w:t>UPT vs. overhead</w:t>
            </w:r>
          </w:p>
        </w:tc>
        <w:tc>
          <w:tcPr>
            <w:tcW w:w="6253" w:type="dxa"/>
          </w:tcPr>
          <w:p w14:paraId="0136187D" w14:textId="77777777" w:rsidR="001C4291" w:rsidRPr="008E4855" w:rsidRDefault="001C4291" w:rsidP="001D5D34">
            <w:pPr>
              <w:pStyle w:val="ListParagraph"/>
              <w:numPr>
                <w:ilvl w:val="0"/>
                <w:numId w:val="29"/>
              </w:numPr>
              <w:spacing w:after="0"/>
              <w:ind w:leftChars="0"/>
              <w:rPr>
                <w:sz w:val="20"/>
              </w:rPr>
            </w:pPr>
            <w:r w:rsidRPr="008E4855">
              <w:rPr>
                <w:sz w:val="20"/>
              </w:rPr>
              <w:t>Layer-common basis selection gives only a small performance loss compared layer-independent basis selection (and actually a small gain when polarization-independent subset selection is used)</w:t>
            </w:r>
          </w:p>
          <w:p w14:paraId="135613B5" w14:textId="77777777" w:rsidR="001C4291" w:rsidRPr="008E4855" w:rsidRDefault="001C4291" w:rsidP="001D5D34">
            <w:pPr>
              <w:pStyle w:val="ListParagraph"/>
              <w:numPr>
                <w:ilvl w:val="0"/>
                <w:numId w:val="29"/>
              </w:numPr>
              <w:spacing w:after="0"/>
              <w:ind w:leftChars="0"/>
              <w:rPr>
                <w:sz w:val="20"/>
              </w:rPr>
            </w:pPr>
            <w:r w:rsidRPr="008E4855">
              <w:rPr>
                <w:sz w:val="20"/>
              </w:rPr>
              <w:t>Similar rank-2 overhead and performance for Schemes D &amp; E</w:t>
            </w:r>
          </w:p>
          <w:p w14:paraId="35A9E1B8" w14:textId="683EC53E" w:rsidR="001C4291" w:rsidRPr="008E4855" w:rsidRDefault="001C4291" w:rsidP="001D5D34">
            <w:pPr>
              <w:pStyle w:val="ListParagraph"/>
              <w:numPr>
                <w:ilvl w:val="0"/>
                <w:numId w:val="29"/>
              </w:numPr>
              <w:spacing w:after="0"/>
              <w:ind w:leftChars="0"/>
              <w:rPr>
                <w:sz w:val="20"/>
              </w:rPr>
            </w:pPr>
            <w:r w:rsidRPr="008E4855">
              <w:rPr>
                <w:sz w:val="20"/>
              </w:rPr>
              <w:t>Using both polarization-common and layer-common subset gives too low performance</w:t>
            </w:r>
          </w:p>
        </w:tc>
      </w:tr>
      <w:tr w:rsidR="001C4291" w14:paraId="170BAB62" w14:textId="77777777" w:rsidTr="00AC20DB">
        <w:tc>
          <w:tcPr>
            <w:tcW w:w="1516" w:type="dxa"/>
          </w:tcPr>
          <w:p w14:paraId="65B8EC1B" w14:textId="77777777" w:rsidR="001C4291" w:rsidRDefault="001C4291" w:rsidP="001C4291">
            <w:pPr>
              <w:pStyle w:val="0Maintext"/>
              <w:spacing w:after="0" w:afterAutospacing="0" w:line="240" w:lineRule="auto"/>
              <w:ind w:firstLine="0"/>
              <w:jc w:val="left"/>
              <w:rPr>
                <w:lang w:val="en-US"/>
              </w:rPr>
            </w:pPr>
            <w:proofErr w:type="spellStart"/>
            <w:r>
              <w:rPr>
                <w:lang w:val="en-US"/>
              </w:rPr>
              <w:t>Fraunhofer</w:t>
            </w:r>
            <w:proofErr w:type="spellEnd"/>
            <w:r>
              <w:rPr>
                <w:lang w:val="en-US"/>
              </w:rPr>
              <w:t>/HHI</w:t>
            </w:r>
          </w:p>
        </w:tc>
        <w:tc>
          <w:tcPr>
            <w:tcW w:w="1860" w:type="dxa"/>
          </w:tcPr>
          <w:p w14:paraId="0246B6C8" w14:textId="77777777" w:rsidR="001C4291" w:rsidRDefault="001C4291" w:rsidP="001C4291">
            <w:pPr>
              <w:pStyle w:val="0Maintext"/>
              <w:spacing w:after="0" w:afterAutospacing="0" w:line="240" w:lineRule="auto"/>
              <w:ind w:firstLine="0"/>
              <w:jc w:val="left"/>
              <w:rPr>
                <w:lang w:val="en-US"/>
              </w:rPr>
            </w:pPr>
            <w:r>
              <w:rPr>
                <w:lang w:val="en-US"/>
              </w:rPr>
              <w:t>UPT</w:t>
            </w:r>
          </w:p>
        </w:tc>
        <w:tc>
          <w:tcPr>
            <w:tcW w:w="6253" w:type="dxa"/>
          </w:tcPr>
          <w:p w14:paraId="6DDECA81" w14:textId="77777777" w:rsidR="001C4291" w:rsidRPr="008E4855" w:rsidRDefault="001C4291" w:rsidP="001D5D34">
            <w:pPr>
              <w:pStyle w:val="ListParagraph"/>
              <w:numPr>
                <w:ilvl w:val="0"/>
                <w:numId w:val="29"/>
              </w:numPr>
              <w:spacing w:after="0"/>
              <w:ind w:leftChars="0"/>
              <w:rPr>
                <w:sz w:val="20"/>
              </w:rPr>
            </w:pPr>
            <w:r w:rsidRPr="008E4855">
              <w:rPr>
                <w:sz w:val="20"/>
              </w:rPr>
              <w:t xml:space="preserve">Layer-common basis selection and layer-common subset selection results in some performance loss over layer-independent FD basis and layer-independent coefficient subset selection.  </w:t>
            </w:r>
          </w:p>
        </w:tc>
      </w:tr>
      <w:tr w:rsidR="001C4291" w14:paraId="1B9BA2CF" w14:textId="77777777" w:rsidTr="00AC20DB">
        <w:tc>
          <w:tcPr>
            <w:tcW w:w="1516" w:type="dxa"/>
          </w:tcPr>
          <w:p w14:paraId="18030720" w14:textId="541C34CD" w:rsidR="001C4291" w:rsidRDefault="001C4291" w:rsidP="001C4291">
            <w:pPr>
              <w:pStyle w:val="0Maintext"/>
              <w:spacing w:after="0" w:afterAutospacing="0" w:line="240" w:lineRule="auto"/>
              <w:ind w:firstLine="0"/>
              <w:jc w:val="left"/>
              <w:rPr>
                <w:lang w:val="en-US"/>
              </w:rPr>
            </w:pPr>
            <w:r>
              <w:rPr>
                <w:lang w:val="en-US"/>
              </w:rPr>
              <w:t>HW/</w:t>
            </w:r>
            <w:proofErr w:type="spellStart"/>
            <w:r>
              <w:rPr>
                <w:lang w:val="en-US"/>
              </w:rPr>
              <w:t>HiSi</w:t>
            </w:r>
            <w:proofErr w:type="spellEnd"/>
          </w:p>
        </w:tc>
        <w:tc>
          <w:tcPr>
            <w:tcW w:w="1860" w:type="dxa"/>
          </w:tcPr>
          <w:p w14:paraId="47350D2C" w14:textId="59226F7E" w:rsidR="001C4291" w:rsidRDefault="001C4291" w:rsidP="001C4291">
            <w:pPr>
              <w:pStyle w:val="0Maintext"/>
              <w:spacing w:after="0" w:afterAutospacing="0" w:line="240" w:lineRule="auto"/>
              <w:ind w:firstLine="0"/>
              <w:jc w:val="left"/>
              <w:rPr>
                <w:lang w:val="en-US"/>
              </w:rPr>
            </w:pPr>
            <w:r>
              <w:rPr>
                <w:lang w:val="en-US"/>
              </w:rPr>
              <w:t>UPT vs. overhead</w:t>
            </w:r>
          </w:p>
        </w:tc>
        <w:tc>
          <w:tcPr>
            <w:tcW w:w="6253" w:type="dxa"/>
          </w:tcPr>
          <w:p w14:paraId="594733D0" w14:textId="191C1881" w:rsidR="001C4291" w:rsidRPr="008E4855" w:rsidRDefault="001C4291" w:rsidP="001D5D34">
            <w:pPr>
              <w:pStyle w:val="ListParagraph"/>
              <w:numPr>
                <w:ilvl w:val="0"/>
                <w:numId w:val="29"/>
              </w:numPr>
              <w:spacing w:after="0"/>
              <w:ind w:leftChars="0"/>
              <w:rPr>
                <w:sz w:val="20"/>
              </w:rPr>
            </w:pPr>
            <w:r w:rsidRPr="008E4855">
              <w:rPr>
                <w:sz w:val="20"/>
              </w:rPr>
              <w:t>For RI=2, independent SD basis, FD basis and subset has the best performance-overhead trade-off, followed by common SD basis and independent FD basis and subset.</w:t>
            </w:r>
          </w:p>
        </w:tc>
      </w:tr>
      <w:tr w:rsidR="001C4291" w14:paraId="60C46C9E" w14:textId="77777777" w:rsidTr="00AC20DB">
        <w:tc>
          <w:tcPr>
            <w:tcW w:w="1516" w:type="dxa"/>
          </w:tcPr>
          <w:p w14:paraId="35BA8407" w14:textId="77777777" w:rsidR="001C4291" w:rsidRDefault="001C4291" w:rsidP="001C4291">
            <w:pPr>
              <w:pStyle w:val="0Maintext"/>
              <w:spacing w:after="0" w:afterAutospacing="0" w:line="240" w:lineRule="auto"/>
              <w:ind w:firstLine="0"/>
              <w:jc w:val="left"/>
              <w:rPr>
                <w:lang w:val="en-US"/>
              </w:rPr>
            </w:pPr>
            <w:r>
              <w:rPr>
                <w:lang w:val="en-US"/>
              </w:rPr>
              <w:t>Intel</w:t>
            </w:r>
          </w:p>
        </w:tc>
        <w:tc>
          <w:tcPr>
            <w:tcW w:w="1860" w:type="dxa"/>
          </w:tcPr>
          <w:p w14:paraId="4F67C793" w14:textId="77777777" w:rsidR="001C4291" w:rsidRDefault="001C4291" w:rsidP="001C4291">
            <w:pPr>
              <w:pStyle w:val="0Maintext"/>
              <w:spacing w:after="0" w:afterAutospacing="0" w:line="240" w:lineRule="auto"/>
              <w:ind w:firstLine="0"/>
              <w:jc w:val="left"/>
              <w:rPr>
                <w:lang w:val="en-US"/>
              </w:rPr>
            </w:pPr>
            <w:r>
              <w:rPr>
                <w:lang w:val="en-US"/>
              </w:rPr>
              <w:t>UPT vs. overhead</w:t>
            </w:r>
          </w:p>
        </w:tc>
        <w:tc>
          <w:tcPr>
            <w:tcW w:w="6253" w:type="dxa"/>
          </w:tcPr>
          <w:p w14:paraId="5B6033BC" w14:textId="77777777" w:rsidR="001C4291" w:rsidRPr="008E4855" w:rsidRDefault="001C4291" w:rsidP="001D5D34">
            <w:pPr>
              <w:pStyle w:val="ListParagraph"/>
              <w:numPr>
                <w:ilvl w:val="0"/>
                <w:numId w:val="29"/>
              </w:numPr>
              <w:spacing w:after="0"/>
              <w:ind w:leftChars="0"/>
              <w:rPr>
                <w:sz w:val="20"/>
              </w:rPr>
            </w:pPr>
            <w:r w:rsidRPr="008E4855">
              <w:rPr>
                <w:sz w:val="20"/>
              </w:rPr>
              <w:t>The performance of different alternatives of basis subset selection across layers and polarization is similar</w:t>
            </w:r>
          </w:p>
          <w:p w14:paraId="14AD8B44" w14:textId="77777777" w:rsidR="001C4291" w:rsidRPr="008E4855" w:rsidRDefault="001C4291" w:rsidP="001D5D34">
            <w:pPr>
              <w:pStyle w:val="ListParagraph"/>
              <w:numPr>
                <w:ilvl w:val="0"/>
                <w:numId w:val="29"/>
              </w:numPr>
              <w:spacing w:after="0"/>
              <w:ind w:leftChars="0"/>
              <w:rPr>
                <w:sz w:val="20"/>
              </w:rPr>
            </w:pPr>
            <w:r w:rsidRPr="008E4855">
              <w:rPr>
                <w:sz w:val="20"/>
              </w:rPr>
              <w:t>Common subset selection for M-size subset of FD-components across layers and common selection of K0 coefficients across layer and polarizations provide smaller overhead</w:t>
            </w:r>
          </w:p>
        </w:tc>
      </w:tr>
      <w:tr w:rsidR="001C4291" w14:paraId="3954FD23" w14:textId="77777777" w:rsidTr="00AC20DB">
        <w:tc>
          <w:tcPr>
            <w:tcW w:w="1516" w:type="dxa"/>
          </w:tcPr>
          <w:p w14:paraId="2F2C7495" w14:textId="5CAFD091" w:rsidR="001C4291" w:rsidRDefault="001C4291" w:rsidP="001C4291">
            <w:pPr>
              <w:pStyle w:val="0Maintext"/>
              <w:spacing w:after="0" w:afterAutospacing="0" w:line="240" w:lineRule="auto"/>
              <w:ind w:firstLine="0"/>
              <w:jc w:val="left"/>
              <w:rPr>
                <w:lang w:val="en-US"/>
              </w:rPr>
            </w:pPr>
            <w:r>
              <w:rPr>
                <w:lang w:val="en-US"/>
              </w:rPr>
              <w:t>LGE</w:t>
            </w:r>
          </w:p>
        </w:tc>
        <w:tc>
          <w:tcPr>
            <w:tcW w:w="1860" w:type="dxa"/>
          </w:tcPr>
          <w:p w14:paraId="57814800" w14:textId="5FE14029" w:rsidR="001C4291" w:rsidRDefault="001C4291" w:rsidP="001C4291">
            <w:pPr>
              <w:pStyle w:val="0Maintext"/>
              <w:spacing w:after="0" w:afterAutospacing="0" w:line="240" w:lineRule="auto"/>
              <w:ind w:firstLine="0"/>
              <w:jc w:val="left"/>
              <w:rPr>
                <w:lang w:val="en-US"/>
              </w:rPr>
            </w:pPr>
            <w:r>
              <w:rPr>
                <w:lang w:val="en-US"/>
              </w:rPr>
              <w:t>UPT vs. overhead</w:t>
            </w:r>
          </w:p>
        </w:tc>
        <w:tc>
          <w:tcPr>
            <w:tcW w:w="6253" w:type="dxa"/>
          </w:tcPr>
          <w:p w14:paraId="5F675DE7" w14:textId="77777777" w:rsidR="001C4291" w:rsidRPr="008E4855" w:rsidRDefault="001C4291" w:rsidP="001D5D34">
            <w:pPr>
              <w:pStyle w:val="ListParagraph"/>
              <w:numPr>
                <w:ilvl w:val="0"/>
                <w:numId w:val="29"/>
              </w:numPr>
              <w:spacing w:after="0"/>
              <w:ind w:leftChars="0"/>
              <w:rPr>
                <w:sz w:val="20"/>
              </w:rPr>
            </w:pPr>
            <w:r w:rsidRPr="008E4855">
              <w:rPr>
                <w:sz w:val="20"/>
              </w:rPr>
              <w:t xml:space="preserve">Alt2 which has full flexibility for layer extension shows the best performance-overhead trade-off. </w:t>
            </w:r>
          </w:p>
          <w:p w14:paraId="15B419F8" w14:textId="1B8A4E2C" w:rsidR="001C4291" w:rsidRPr="008E4855" w:rsidRDefault="001C4291" w:rsidP="001D5D34">
            <w:pPr>
              <w:pStyle w:val="ListParagraph"/>
              <w:numPr>
                <w:ilvl w:val="0"/>
                <w:numId w:val="29"/>
              </w:numPr>
              <w:spacing w:after="0"/>
              <w:ind w:leftChars="0"/>
              <w:rPr>
                <w:sz w:val="20"/>
              </w:rPr>
            </w:pPr>
            <w:r w:rsidRPr="008E4855">
              <w:rPr>
                <w:sz w:val="20"/>
              </w:rPr>
              <w:lastRenderedPageBreak/>
              <w:t>Comparing Alt1A and Alt1B, layer-independent coefficient subset selection seems more important than layer-common FD basis subset selection.</w:t>
            </w:r>
          </w:p>
        </w:tc>
      </w:tr>
      <w:tr w:rsidR="001C4291" w14:paraId="548A14B0" w14:textId="77777777" w:rsidTr="00AC20DB">
        <w:tc>
          <w:tcPr>
            <w:tcW w:w="1516" w:type="dxa"/>
          </w:tcPr>
          <w:p w14:paraId="1F612103" w14:textId="06ACEACD" w:rsidR="001C4291" w:rsidRPr="001C4291" w:rsidRDefault="001C4291" w:rsidP="001C4291">
            <w:pPr>
              <w:pStyle w:val="0Maintext"/>
              <w:spacing w:after="0" w:afterAutospacing="0" w:line="240" w:lineRule="auto"/>
              <w:ind w:firstLine="0"/>
              <w:jc w:val="left"/>
              <w:rPr>
                <w:lang w:val="en-US"/>
              </w:rPr>
            </w:pPr>
            <w:proofErr w:type="spellStart"/>
            <w:r w:rsidRPr="001C4291">
              <w:rPr>
                <w:lang w:val="en-US"/>
              </w:rPr>
              <w:lastRenderedPageBreak/>
              <w:t>MotM</w:t>
            </w:r>
            <w:proofErr w:type="spellEnd"/>
            <w:r w:rsidRPr="001C4291">
              <w:rPr>
                <w:lang w:val="en-US"/>
              </w:rPr>
              <w:t>/Lenovo</w:t>
            </w:r>
          </w:p>
        </w:tc>
        <w:tc>
          <w:tcPr>
            <w:tcW w:w="1860" w:type="dxa"/>
          </w:tcPr>
          <w:p w14:paraId="6C3C2237" w14:textId="32B8772A" w:rsidR="001C4291" w:rsidRPr="008B0939" w:rsidRDefault="001C4291" w:rsidP="001C4291">
            <w:pPr>
              <w:pStyle w:val="0Maintext"/>
              <w:spacing w:after="0" w:afterAutospacing="0" w:line="240" w:lineRule="auto"/>
              <w:ind w:firstLine="0"/>
              <w:jc w:val="left"/>
              <w:rPr>
                <w:lang w:val="en-US"/>
              </w:rPr>
            </w:pPr>
            <w:r w:rsidRPr="008B0939">
              <w:rPr>
                <w:lang w:val="en-US"/>
              </w:rPr>
              <w:t>UPT vs. overhead</w:t>
            </w:r>
          </w:p>
        </w:tc>
        <w:tc>
          <w:tcPr>
            <w:tcW w:w="6253" w:type="dxa"/>
          </w:tcPr>
          <w:p w14:paraId="59F985AD" w14:textId="69C0650A" w:rsidR="001C4291" w:rsidRPr="001C4291" w:rsidRDefault="001C4291" w:rsidP="001D5D34">
            <w:pPr>
              <w:pStyle w:val="ListParagraph"/>
              <w:numPr>
                <w:ilvl w:val="0"/>
                <w:numId w:val="29"/>
              </w:numPr>
              <w:spacing w:after="0"/>
              <w:ind w:leftChars="0"/>
              <w:rPr>
                <w:sz w:val="20"/>
              </w:rPr>
            </w:pPr>
            <w:r w:rsidRPr="001C4291">
              <w:rPr>
                <w:sz w:val="20"/>
              </w:rPr>
              <w:t xml:space="preserve">Alt 1B and Alt 2 have similar throughput performance while Alt 1B has a small advantage in overhead.  The performance-overhead </w:t>
            </w:r>
            <w:proofErr w:type="spellStart"/>
            <w:r w:rsidRPr="001C4291">
              <w:rPr>
                <w:sz w:val="20"/>
              </w:rPr>
              <w:t>tradeoff</w:t>
            </w:r>
            <w:proofErr w:type="spellEnd"/>
            <w:r w:rsidRPr="001C4291">
              <w:rPr>
                <w:sz w:val="20"/>
              </w:rPr>
              <w:t xml:space="preserve"> between Alt 1A and Alt 2 </w:t>
            </w:r>
            <w:proofErr w:type="spellStart"/>
            <w:r w:rsidRPr="001C4291">
              <w:rPr>
                <w:sz w:val="20"/>
              </w:rPr>
              <w:t>favors</w:t>
            </w:r>
            <w:proofErr w:type="spellEnd"/>
            <w:r w:rsidRPr="001C4291">
              <w:rPr>
                <w:sz w:val="20"/>
              </w:rPr>
              <w:t xml:space="preserve"> Alt 1A at lower </w:t>
            </w:r>
            <m:oMath>
              <m:r>
                <w:rPr>
                  <w:rFonts w:ascii="Cambria Math" w:hAnsi="Cambria Math"/>
                  <w:sz w:val="20"/>
                </w:rPr>
                <m:t>β</m:t>
              </m:r>
            </m:oMath>
            <w:r w:rsidRPr="001C4291">
              <w:rPr>
                <w:sz w:val="20"/>
              </w:rPr>
              <w:t xml:space="preserve"> and Alt 2 at high </w:t>
            </w:r>
            <m:oMath>
              <m:r>
                <w:rPr>
                  <w:rFonts w:ascii="Cambria Math" w:hAnsi="Cambria Math"/>
                  <w:sz w:val="20"/>
                </w:rPr>
                <m:t>β</m:t>
              </m:r>
            </m:oMath>
            <w:r w:rsidRPr="001C4291">
              <w:rPr>
                <w:sz w:val="20"/>
              </w:rPr>
              <w:t>.</w:t>
            </w:r>
          </w:p>
        </w:tc>
      </w:tr>
      <w:tr w:rsidR="001C4291" w14:paraId="65A03C8B" w14:textId="77777777" w:rsidTr="00AC20DB">
        <w:tc>
          <w:tcPr>
            <w:tcW w:w="1516" w:type="dxa"/>
          </w:tcPr>
          <w:p w14:paraId="6A87DD16" w14:textId="77777777" w:rsidR="001C4291" w:rsidRDefault="001C4291" w:rsidP="001C4291">
            <w:pPr>
              <w:pStyle w:val="0Maintext"/>
              <w:spacing w:after="0" w:afterAutospacing="0" w:line="240" w:lineRule="auto"/>
              <w:ind w:firstLine="0"/>
              <w:jc w:val="left"/>
              <w:rPr>
                <w:lang w:val="en-US"/>
              </w:rPr>
            </w:pPr>
            <w:r>
              <w:rPr>
                <w:lang w:val="en-US"/>
              </w:rPr>
              <w:t>Nokia/NSB</w:t>
            </w:r>
          </w:p>
        </w:tc>
        <w:tc>
          <w:tcPr>
            <w:tcW w:w="1860" w:type="dxa"/>
          </w:tcPr>
          <w:p w14:paraId="79398036" w14:textId="77777777" w:rsidR="001C4291" w:rsidRDefault="001C4291" w:rsidP="001C4291">
            <w:pPr>
              <w:pStyle w:val="0Maintext"/>
              <w:spacing w:after="0" w:afterAutospacing="0" w:line="240" w:lineRule="auto"/>
              <w:ind w:firstLine="0"/>
              <w:jc w:val="left"/>
              <w:rPr>
                <w:lang w:val="en-US"/>
              </w:rPr>
            </w:pPr>
            <w:r>
              <w:rPr>
                <w:lang w:val="en-US"/>
              </w:rPr>
              <w:t>UPT vs. overhead</w:t>
            </w:r>
          </w:p>
        </w:tc>
        <w:tc>
          <w:tcPr>
            <w:tcW w:w="6253" w:type="dxa"/>
          </w:tcPr>
          <w:p w14:paraId="2DF8950C" w14:textId="77777777" w:rsidR="001C4291" w:rsidRPr="008E4855" w:rsidRDefault="001C4291" w:rsidP="001D5D34">
            <w:pPr>
              <w:pStyle w:val="ListParagraph"/>
              <w:numPr>
                <w:ilvl w:val="0"/>
                <w:numId w:val="29"/>
              </w:numPr>
              <w:spacing w:after="0"/>
              <w:ind w:leftChars="0"/>
              <w:rPr>
                <w:sz w:val="20"/>
              </w:rPr>
            </w:pPr>
            <w:r w:rsidRPr="008E4855">
              <w:rPr>
                <w:sz w:val="20"/>
              </w:rPr>
              <w:t xml:space="preserve">The UPT loss observed for common </w:t>
            </w:r>
            <w:proofErr w:type="gramStart"/>
            <w:r w:rsidRPr="008E4855">
              <w:rPr>
                <w:sz w:val="20"/>
              </w:rPr>
              <w:t>size</w:t>
            </w:r>
            <w:proofErr w:type="gramEnd"/>
            <w:r w:rsidRPr="008E4855">
              <w:rPr>
                <w:sz w:val="20"/>
              </w:rPr>
              <w:t>-K_0 subset design across layers is non-negligible.</w:t>
            </w:r>
          </w:p>
          <w:p w14:paraId="347AC9E6" w14:textId="77777777" w:rsidR="001C4291" w:rsidRPr="008E4855" w:rsidRDefault="001C4291" w:rsidP="001D5D34">
            <w:pPr>
              <w:pStyle w:val="ListParagraph"/>
              <w:numPr>
                <w:ilvl w:val="0"/>
                <w:numId w:val="29"/>
              </w:numPr>
              <w:spacing w:after="0"/>
              <w:ind w:leftChars="0"/>
              <w:rPr>
                <w:sz w:val="20"/>
              </w:rPr>
            </w:pPr>
            <w:r w:rsidRPr="008E4855">
              <w:rPr>
                <w:sz w:val="20"/>
              </w:rPr>
              <w:t>The UPT loss when moving from independent to common orthogonal basis selection may not be significant and comes in exchange of lower complexity and simplified signalling.</w:t>
            </w:r>
          </w:p>
        </w:tc>
      </w:tr>
      <w:tr w:rsidR="001C4291" w14:paraId="235B3BDA" w14:textId="77777777" w:rsidTr="00AC20DB">
        <w:tc>
          <w:tcPr>
            <w:tcW w:w="1516" w:type="dxa"/>
          </w:tcPr>
          <w:p w14:paraId="4F3F7EFB" w14:textId="77777777" w:rsidR="001C4291" w:rsidRDefault="001C4291" w:rsidP="001C4291">
            <w:pPr>
              <w:pStyle w:val="0Maintext"/>
              <w:spacing w:after="0" w:afterAutospacing="0" w:line="240" w:lineRule="auto"/>
              <w:ind w:firstLine="0"/>
              <w:jc w:val="left"/>
              <w:rPr>
                <w:lang w:val="en-US"/>
              </w:rPr>
            </w:pPr>
            <w:r>
              <w:rPr>
                <w:lang w:val="en-US"/>
              </w:rPr>
              <w:t>OPPO</w:t>
            </w:r>
          </w:p>
        </w:tc>
        <w:tc>
          <w:tcPr>
            <w:tcW w:w="1860" w:type="dxa"/>
          </w:tcPr>
          <w:p w14:paraId="51F73EE5" w14:textId="77777777" w:rsidR="001C4291" w:rsidRDefault="001C4291" w:rsidP="001C4291">
            <w:pPr>
              <w:pStyle w:val="0Maintext"/>
              <w:spacing w:after="0" w:afterAutospacing="0" w:line="240" w:lineRule="auto"/>
              <w:ind w:firstLine="0"/>
              <w:jc w:val="left"/>
              <w:rPr>
                <w:lang w:val="en-US"/>
              </w:rPr>
            </w:pPr>
            <w:r>
              <w:rPr>
                <w:lang w:val="en-US"/>
              </w:rPr>
              <w:t>UPT vs. overhead</w:t>
            </w:r>
          </w:p>
        </w:tc>
        <w:tc>
          <w:tcPr>
            <w:tcW w:w="6253" w:type="dxa"/>
          </w:tcPr>
          <w:p w14:paraId="1534BD9F" w14:textId="77777777" w:rsidR="001C4291" w:rsidRPr="008E4855" w:rsidRDefault="001C4291" w:rsidP="001D5D34">
            <w:pPr>
              <w:pStyle w:val="ListParagraph"/>
              <w:numPr>
                <w:ilvl w:val="0"/>
                <w:numId w:val="29"/>
              </w:numPr>
              <w:spacing w:after="0"/>
              <w:ind w:leftChars="0"/>
              <w:rPr>
                <w:sz w:val="20"/>
              </w:rPr>
            </w:pPr>
            <w:r w:rsidRPr="008E4855">
              <w:rPr>
                <w:sz w:val="20"/>
              </w:rPr>
              <w:t>For rank2 transmission, Alt1A (layer-common FD basis subset selection, layer-common coefficient subset selection) has similar performance with Alt2 (layer-independent FD basis subset selection, layer-independent coefficient subset selection), and it outperform Alt 1B (layer-common FD basis subset selection, layer-independent coefficient subset selection) about 2%.</w:t>
            </w:r>
          </w:p>
        </w:tc>
      </w:tr>
      <w:tr w:rsidR="001C4291" w14:paraId="682DA624" w14:textId="77777777" w:rsidTr="00AC20DB">
        <w:tc>
          <w:tcPr>
            <w:tcW w:w="1516" w:type="dxa"/>
          </w:tcPr>
          <w:p w14:paraId="7E13F1C8" w14:textId="21A73B99" w:rsidR="001C4291" w:rsidRDefault="001C4291" w:rsidP="001C4291">
            <w:pPr>
              <w:pStyle w:val="0Maintext"/>
              <w:spacing w:after="0" w:afterAutospacing="0" w:line="240" w:lineRule="auto"/>
              <w:ind w:firstLine="0"/>
              <w:jc w:val="left"/>
              <w:rPr>
                <w:lang w:val="en-US"/>
              </w:rPr>
            </w:pPr>
            <w:r>
              <w:rPr>
                <w:lang w:val="en-US"/>
              </w:rPr>
              <w:t>Samsung</w:t>
            </w:r>
          </w:p>
        </w:tc>
        <w:tc>
          <w:tcPr>
            <w:tcW w:w="1860" w:type="dxa"/>
          </w:tcPr>
          <w:p w14:paraId="5E2F92D2" w14:textId="27A61CB9" w:rsidR="001C4291" w:rsidRDefault="001C4291" w:rsidP="001C4291">
            <w:pPr>
              <w:pStyle w:val="0Maintext"/>
              <w:spacing w:after="0" w:afterAutospacing="0" w:line="240" w:lineRule="auto"/>
              <w:ind w:firstLine="0"/>
              <w:jc w:val="left"/>
              <w:rPr>
                <w:lang w:val="en-US"/>
              </w:rPr>
            </w:pPr>
            <w:r>
              <w:rPr>
                <w:lang w:val="en-US"/>
              </w:rPr>
              <w:t>UPT vs. overhead</w:t>
            </w:r>
          </w:p>
        </w:tc>
        <w:tc>
          <w:tcPr>
            <w:tcW w:w="6253" w:type="dxa"/>
          </w:tcPr>
          <w:p w14:paraId="2AA8AB44" w14:textId="77777777" w:rsidR="001C4291" w:rsidRPr="008E4855" w:rsidRDefault="001C4291" w:rsidP="001D5D34">
            <w:pPr>
              <w:pStyle w:val="ListParagraph"/>
              <w:numPr>
                <w:ilvl w:val="0"/>
                <w:numId w:val="29"/>
              </w:numPr>
              <w:spacing w:after="0"/>
              <w:ind w:leftChars="0"/>
              <w:rPr>
                <w:sz w:val="20"/>
              </w:rPr>
            </w:pPr>
            <w:r w:rsidRPr="008E4855">
              <w:rPr>
                <w:sz w:val="20"/>
              </w:rPr>
              <w:t xml:space="preserve">Alt1B is the best in terms of performance-overhead trade-off between the three alternatives: achieves up to 3% gain in avg. UPT at the cost of small increase in overhead. </w:t>
            </w:r>
          </w:p>
          <w:p w14:paraId="2C94EBFA" w14:textId="23BF232D" w:rsidR="001C4291" w:rsidRPr="008E4855" w:rsidRDefault="001C4291" w:rsidP="001D5D34">
            <w:pPr>
              <w:pStyle w:val="ListParagraph"/>
              <w:numPr>
                <w:ilvl w:val="0"/>
                <w:numId w:val="29"/>
              </w:numPr>
              <w:spacing w:after="0"/>
              <w:ind w:leftChars="0"/>
              <w:rPr>
                <w:sz w:val="20"/>
              </w:rPr>
            </w:pPr>
            <w:r w:rsidRPr="008E4855">
              <w:rPr>
                <w:sz w:val="20"/>
              </w:rPr>
              <w:t>When compared with Alt1B, Alt2 is worse in low overhead regime (β=1/4) and only slightly better in high overhead regime (β=1/2).</w:t>
            </w:r>
          </w:p>
        </w:tc>
      </w:tr>
      <w:tr w:rsidR="001C4291" w14:paraId="6722DECE" w14:textId="77777777" w:rsidTr="00AC20DB">
        <w:tc>
          <w:tcPr>
            <w:tcW w:w="1516" w:type="dxa"/>
          </w:tcPr>
          <w:p w14:paraId="3A4BA87E" w14:textId="77777777" w:rsidR="001C4291" w:rsidRDefault="001C4291" w:rsidP="001C4291">
            <w:pPr>
              <w:pStyle w:val="0Maintext"/>
              <w:spacing w:after="0" w:afterAutospacing="0" w:line="240" w:lineRule="auto"/>
              <w:ind w:firstLine="0"/>
              <w:jc w:val="left"/>
              <w:rPr>
                <w:lang w:val="en-US"/>
              </w:rPr>
            </w:pPr>
            <w:r>
              <w:rPr>
                <w:lang w:val="en-US"/>
              </w:rPr>
              <w:t>Vivo</w:t>
            </w:r>
          </w:p>
        </w:tc>
        <w:tc>
          <w:tcPr>
            <w:tcW w:w="1860" w:type="dxa"/>
          </w:tcPr>
          <w:p w14:paraId="038BB574" w14:textId="77777777" w:rsidR="001C4291" w:rsidRDefault="001C4291" w:rsidP="001C4291">
            <w:pPr>
              <w:pStyle w:val="0Maintext"/>
              <w:spacing w:after="0" w:afterAutospacing="0" w:line="240" w:lineRule="auto"/>
              <w:ind w:firstLine="0"/>
              <w:jc w:val="left"/>
              <w:rPr>
                <w:lang w:val="en-US"/>
              </w:rPr>
            </w:pPr>
            <w:r>
              <w:rPr>
                <w:lang w:val="en-US"/>
              </w:rPr>
              <w:t>UPT vs. overhead</w:t>
            </w:r>
          </w:p>
        </w:tc>
        <w:tc>
          <w:tcPr>
            <w:tcW w:w="6253" w:type="dxa"/>
          </w:tcPr>
          <w:p w14:paraId="21BCE827" w14:textId="77777777" w:rsidR="001C4291" w:rsidRPr="008E4855" w:rsidRDefault="001C4291" w:rsidP="001D5D34">
            <w:pPr>
              <w:pStyle w:val="ListParagraph"/>
              <w:numPr>
                <w:ilvl w:val="0"/>
                <w:numId w:val="29"/>
              </w:numPr>
              <w:spacing w:after="0"/>
              <w:ind w:leftChars="0"/>
              <w:rPr>
                <w:sz w:val="20"/>
              </w:rPr>
            </w:pPr>
            <w:r w:rsidRPr="008E4855">
              <w:rPr>
                <w:sz w:val="20"/>
              </w:rPr>
              <w:tab/>
              <w:t>The scheme of layer-independent FD basis subset selection with layer-independent coefficient subset selection shows a considerable gain without increasing much overhead.</w:t>
            </w:r>
          </w:p>
        </w:tc>
      </w:tr>
    </w:tbl>
    <w:p w14:paraId="75CC8211" w14:textId="567DF59D" w:rsidR="00BC59CC" w:rsidRPr="00082D37" w:rsidRDefault="00BC59CC" w:rsidP="003F79A6">
      <w:pPr>
        <w:pStyle w:val="Style1"/>
        <w:spacing w:after="120"/>
        <w:ind w:firstLine="0"/>
        <w:rPr>
          <w:i/>
          <w:highlight w:val="yellow"/>
          <w:lang w:val="en-US"/>
        </w:rPr>
      </w:pPr>
    </w:p>
    <w:p w14:paraId="60AF22C0" w14:textId="6908BEEB" w:rsidR="00BC59CC" w:rsidRDefault="00BC59CC" w:rsidP="00BC59CC">
      <w:pPr>
        <w:pStyle w:val="Style1"/>
        <w:spacing w:after="120"/>
        <w:ind w:firstLine="0"/>
        <w:rPr>
          <w:i/>
          <w:highlight w:val="yellow"/>
          <w:lang w:val="en-US"/>
        </w:rPr>
      </w:pPr>
      <w:r w:rsidRPr="00082D37">
        <w:rPr>
          <w:b/>
          <w:highlight w:val="yellow"/>
          <w:u w:val="single"/>
          <w:lang w:val="en-US"/>
        </w:rPr>
        <w:t>Obser</w:t>
      </w:r>
      <w:r w:rsidRPr="003B7972">
        <w:rPr>
          <w:b/>
          <w:highlight w:val="yellow"/>
          <w:u w:val="single"/>
          <w:lang w:val="en-US"/>
        </w:rPr>
        <w:t xml:space="preserve">vation </w:t>
      </w:r>
      <w:r w:rsidR="00621FD0">
        <w:rPr>
          <w:b/>
          <w:highlight w:val="yellow"/>
          <w:u w:val="single"/>
          <w:lang w:val="en-US"/>
        </w:rPr>
        <w:t>4</w:t>
      </w:r>
      <w:r w:rsidRPr="003B7972">
        <w:rPr>
          <w:highlight w:val="yellow"/>
          <w:lang w:val="en-US"/>
        </w:rPr>
        <w:t xml:space="preserve">: </w:t>
      </w:r>
      <w:r w:rsidRPr="003B7972">
        <w:rPr>
          <w:i/>
          <w:highlight w:val="yellow"/>
          <w:lang w:val="en-US"/>
        </w:rPr>
        <w:t>On</w:t>
      </w:r>
      <w:r w:rsidR="00D11B60">
        <w:rPr>
          <w:i/>
          <w:highlight w:val="yellow"/>
          <w:lang w:val="en-US"/>
        </w:rPr>
        <w:t xml:space="preserve"> subset selection for RI=2, Alt2 (</w:t>
      </w:r>
      <w:r w:rsidR="00576B04">
        <w:rPr>
          <w:i/>
          <w:highlight w:val="yellow"/>
          <w:lang w:val="en-US"/>
        </w:rPr>
        <w:t>independent basis and coefficient subset selection</w:t>
      </w:r>
      <w:r w:rsidR="00D11B60">
        <w:rPr>
          <w:i/>
          <w:highlight w:val="yellow"/>
          <w:lang w:val="en-US"/>
        </w:rPr>
        <w:t xml:space="preserve">) represents the majority view. </w:t>
      </w:r>
      <w:r w:rsidRPr="003B7972">
        <w:rPr>
          <w:i/>
          <w:highlight w:val="yellow"/>
          <w:lang w:val="en-US"/>
        </w:rPr>
        <w:t xml:space="preserve"> </w:t>
      </w:r>
    </w:p>
    <w:p w14:paraId="2835B653" w14:textId="61AD5A5B" w:rsidR="00576B04" w:rsidRDefault="00576B04" w:rsidP="00BC59CC">
      <w:pPr>
        <w:pStyle w:val="Style1"/>
        <w:spacing w:after="120"/>
        <w:ind w:firstLine="0"/>
        <w:rPr>
          <w:i/>
          <w:highlight w:val="yellow"/>
          <w:lang w:val="en-US"/>
        </w:rPr>
      </w:pPr>
    </w:p>
    <w:p w14:paraId="39D4FE63" w14:textId="6F39047C" w:rsidR="00BC59CC" w:rsidRDefault="00BB1516" w:rsidP="00CD6F48">
      <w:pPr>
        <w:pStyle w:val="Style1"/>
        <w:spacing w:after="120"/>
        <w:ind w:firstLine="450"/>
        <w:rPr>
          <w:lang w:val="en-US"/>
        </w:rPr>
      </w:pPr>
      <w:r>
        <w:rPr>
          <w:lang w:val="en-US"/>
        </w:rPr>
        <w:t>It was pointed out that Alt1A can result in unequal number of non-zero coefficients between the two layers despite using a common bitmap (which indicates the exact location of the zero/non-zero coefficients).</w:t>
      </w:r>
      <w:r w:rsidR="00CD6F48">
        <w:rPr>
          <w:lang w:val="en-US"/>
        </w:rPr>
        <w:t xml:space="preserve"> </w:t>
      </w:r>
      <w:r w:rsidR="00576B04" w:rsidRPr="00576B04">
        <w:rPr>
          <w:lang w:val="en-US"/>
        </w:rPr>
        <w:t>Combining the above observation with the outcome of the offline email discussion, the following proposal is made.</w:t>
      </w:r>
    </w:p>
    <w:p w14:paraId="192BE39A" w14:textId="77777777" w:rsidR="00576B04" w:rsidRPr="00576B04" w:rsidRDefault="00576B04" w:rsidP="00BC59CC">
      <w:pPr>
        <w:pStyle w:val="Style1"/>
        <w:spacing w:after="120"/>
        <w:ind w:firstLine="0"/>
        <w:rPr>
          <w:lang w:val="en-US"/>
        </w:rPr>
      </w:pPr>
    </w:p>
    <w:p w14:paraId="3B2FDF40" w14:textId="40FC0F48" w:rsidR="00BC59CC" w:rsidRDefault="00BC59CC" w:rsidP="00BC59CC">
      <w:pPr>
        <w:pStyle w:val="Style1"/>
        <w:spacing w:after="120"/>
        <w:ind w:firstLine="0"/>
        <w:rPr>
          <w:i/>
          <w:highlight w:val="yellow"/>
          <w:lang w:val="en-US"/>
        </w:rPr>
      </w:pPr>
      <w:r w:rsidRPr="001849E0">
        <w:rPr>
          <w:b/>
          <w:highlight w:val="yellow"/>
          <w:u w:val="single"/>
          <w:lang w:val="en-US"/>
        </w:rPr>
        <w:t xml:space="preserve">Proposal </w:t>
      </w:r>
      <w:r w:rsidR="00621FD0">
        <w:rPr>
          <w:b/>
          <w:highlight w:val="yellow"/>
          <w:u w:val="single"/>
          <w:lang w:val="en-US"/>
        </w:rPr>
        <w:t>4</w:t>
      </w:r>
      <w:r>
        <w:rPr>
          <w:i/>
          <w:highlight w:val="yellow"/>
          <w:lang w:val="en-US"/>
        </w:rPr>
        <w:t xml:space="preserve">: </w:t>
      </w:r>
      <w:r w:rsidR="00D11B60">
        <w:rPr>
          <w:i/>
          <w:highlight w:val="yellow"/>
          <w:lang w:val="en-US" w:eastAsia="ko-KR"/>
        </w:rPr>
        <w:t>O</w:t>
      </w:r>
      <w:r w:rsidRPr="00F67107">
        <w:rPr>
          <w:i/>
          <w:highlight w:val="yellow"/>
          <w:lang w:val="en-US" w:eastAsia="ko-KR"/>
        </w:rPr>
        <w:t xml:space="preserve">n </w:t>
      </w:r>
      <w:r w:rsidR="00576B04">
        <w:rPr>
          <w:i/>
          <w:highlight w:val="yellow"/>
          <w:lang w:val="en-US"/>
        </w:rPr>
        <w:t>subset selection for RI=2, agree on the following</w:t>
      </w:r>
    </w:p>
    <w:p w14:paraId="3AF15030" w14:textId="77777777" w:rsidR="00576B04" w:rsidRPr="00576B04" w:rsidRDefault="00576B04" w:rsidP="001D5D34">
      <w:pPr>
        <w:pStyle w:val="ListParagraph"/>
        <w:numPr>
          <w:ilvl w:val="0"/>
          <w:numId w:val="25"/>
        </w:numPr>
        <w:spacing w:after="0" w:line="288" w:lineRule="auto"/>
        <w:ind w:leftChars="0"/>
        <w:rPr>
          <w:rStyle w:val="Emphasis"/>
          <w:iCs w:val="0"/>
          <w:sz w:val="20"/>
          <w:highlight w:val="yellow"/>
        </w:rPr>
      </w:pPr>
      <w:r w:rsidRPr="00576B04">
        <w:rPr>
          <w:rStyle w:val="Emphasis"/>
          <w:sz w:val="20"/>
          <w:highlight w:val="yellow"/>
        </w:rPr>
        <w:t>SD basis selection (selection of L out of N</w:t>
      </w:r>
      <w:r w:rsidRPr="00576B04">
        <w:rPr>
          <w:rStyle w:val="Emphasis"/>
          <w:sz w:val="20"/>
          <w:highlight w:val="yellow"/>
          <w:vertAlign w:val="subscript"/>
        </w:rPr>
        <w:t>1</w:t>
      </w:r>
      <w:r w:rsidRPr="00576B04">
        <w:rPr>
          <w:rStyle w:val="Emphasis"/>
          <w:sz w:val="20"/>
          <w:highlight w:val="yellow"/>
        </w:rPr>
        <w:t>N</w:t>
      </w:r>
      <w:r w:rsidRPr="00576B04">
        <w:rPr>
          <w:rStyle w:val="Emphasis"/>
          <w:sz w:val="20"/>
          <w:highlight w:val="yellow"/>
          <w:vertAlign w:val="subscript"/>
        </w:rPr>
        <w:t>2</w:t>
      </w:r>
      <w:r w:rsidRPr="00576B04">
        <w:rPr>
          <w:rStyle w:val="Emphasis"/>
          <w:sz w:val="20"/>
          <w:highlight w:val="yellow"/>
        </w:rPr>
        <w:t xml:space="preserve"> SD DFT vectors) is layer-common</w:t>
      </w:r>
    </w:p>
    <w:p w14:paraId="569E1176" w14:textId="77777777" w:rsidR="00576B04" w:rsidRPr="00576B04" w:rsidRDefault="00576B04" w:rsidP="001D5D34">
      <w:pPr>
        <w:pStyle w:val="ListParagraph"/>
        <w:numPr>
          <w:ilvl w:val="0"/>
          <w:numId w:val="25"/>
        </w:numPr>
        <w:spacing w:after="0" w:line="288" w:lineRule="auto"/>
        <w:ind w:leftChars="0"/>
        <w:rPr>
          <w:rStyle w:val="Emphasis"/>
          <w:iCs w:val="0"/>
          <w:sz w:val="20"/>
          <w:highlight w:val="yellow"/>
        </w:rPr>
      </w:pPr>
      <w:r w:rsidRPr="00576B04">
        <w:rPr>
          <w:rStyle w:val="Emphasis"/>
          <w:sz w:val="20"/>
          <w:highlight w:val="yellow"/>
        </w:rPr>
        <w:t>Terms:</w:t>
      </w:r>
    </w:p>
    <w:p w14:paraId="0910B569" w14:textId="77777777" w:rsidR="00576B04" w:rsidRPr="00576B04" w:rsidRDefault="00576B04" w:rsidP="001D5D34">
      <w:pPr>
        <w:pStyle w:val="ListParagraph"/>
        <w:numPr>
          <w:ilvl w:val="1"/>
          <w:numId w:val="25"/>
        </w:numPr>
        <w:spacing w:after="0" w:line="288" w:lineRule="auto"/>
        <w:ind w:leftChars="0"/>
        <w:rPr>
          <w:rStyle w:val="Emphasis"/>
          <w:iCs w:val="0"/>
          <w:sz w:val="20"/>
          <w:highlight w:val="yellow"/>
        </w:rPr>
      </w:pPr>
      <w:r w:rsidRPr="00576B04">
        <w:rPr>
          <w:i/>
          <w:sz w:val="20"/>
          <w:highlight w:val="yellow"/>
        </w:rPr>
        <w:t xml:space="preserve"> </w:t>
      </w:r>
      <w:r w:rsidRPr="00576B04">
        <w:rPr>
          <w:rStyle w:val="Emphasis"/>
          <w:sz w:val="20"/>
          <w:highlight w:val="yellow"/>
        </w:rPr>
        <w:t>“FD basis subset selection” refers to the selection of M out of N</w:t>
      </w:r>
      <w:r w:rsidRPr="00576B04">
        <w:rPr>
          <w:rStyle w:val="Emphasis"/>
          <w:sz w:val="20"/>
          <w:highlight w:val="yellow"/>
          <w:vertAlign w:val="subscript"/>
        </w:rPr>
        <w:t>3</w:t>
      </w:r>
      <w:r w:rsidRPr="00576B04">
        <w:rPr>
          <w:rStyle w:val="Emphasis"/>
          <w:sz w:val="20"/>
          <w:highlight w:val="yellow"/>
        </w:rPr>
        <w:t xml:space="preserve"> FD DFT vectors</w:t>
      </w:r>
    </w:p>
    <w:p w14:paraId="610C32F1" w14:textId="2DBBB263" w:rsidR="00576B04" w:rsidRPr="00576B04" w:rsidRDefault="00576B04" w:rsidP="001D5D34">
      <w:pPr>
        <w:pStyle w:val="ListParagraph"/>
        <w:numPr>
          <w:ilvl w:val="1"/>
          <w:numId w:val="25"/>
        </w:numPr>
        <w:spacing w:after="0" w:line="288" w:lineRule="auto"/>
        <w:ind w:leftChars="0"/>
        <w:rPr>
          <w:rStyle w:val="Emphasis"/>
          <w:iCs w:val="0"/>
          <w:sz w:val="20"/>
          <w:highlight w:val="yellow"/>
        </w:rPr>
      </w:pPr>
      <w:r w:rsidRPr="00576B04">
        <w:rPr>
          <w:rStyle w:val="Emphasis"/>
          <w:sz w:val="20"/>
          <w:highlight w:val="yellow"/>
        </w:rPr>
        <w:t xml:space="preserve"> “Coefficient subset selection” refers to the selection of K</w:t>
      </w:r>
      <w:r w:rsidRPr="00576B04">
        <w:rPr>
          <w:rStyle w:val="Emphasis"/>
          <w:sz w:val="20"/>
          <w:highlight w:val="yellow"/>
          <w:vertAlign w:val="subscript"/>
        </w:rPr>
        <w:t>NZ</w:t>
      </w:r>
      <w:r w:rsidRPr="00576B04">
        <w:rPr>
          <w:rStyle w:val="Emphasis"/>
          <w:sz w:val="20"/>
          <w:highlight w:val="yellow"/>
        </w:rPr>
        <w:t xml:space="preserve"> (# non-zero coefficients) out of 2LM where K</w:t>
      </w:r>
      <w:r w:rsidRPr="00576B04">
        <w:rPr>
          <w:rStyle w:val="Emphasis"/>
          <w:sz w:val="20"/>
          <w:highlight w:val="yellow"/>
          <w:vertAlign w:val="subscript"/>
        </w:rPr>
        <w:t>NZ</w:t>
      </w:r>
      <w:r w:rsidRPr="00576B04">
        <w:rPr>
          <w:rStyle w:val="Emphasis"/>
          <w:sz w:val="20"/>
          <w:highlight w:val="yellow"/>
        </w:rPr>
        <w:t xml:space="preserve"> </w:t>
      </w:r>
      <w:r w:rsidR="003C3911">
        <w:rPr>
          <w:rStyle w:val="Emphasis"/>
          <w:sz w:val="20"/>
          <w:highlight w:val="yellow"/>
        </w:rPr>
        <w:t>≤</w:t>
      </w:r>
      <w:r w:rsidRPr="00576B04">
        <w:rPr>
          <w:rStyle w:val="Emphasis"/>
          <w:sz w:val="20"/>
          <w:highlight w:val="yellow"/>
        </w:rPr>
        <w:t xml:space="preserve"> K</w:t>
      </w:r>
      <w:r w:rsidRPr="00576B04">
        <w:rPr>
          <w:rStyle w:val="Emphasis"/>
          <w:sz w:val="20"/>
          <w:highlight w:val="yellow"/>
          <w:vertAlign w:val="subscript"/>
        </w:rPr>
        <w:t>0</w:t>
      </w:r>
    </w:p>
    <w:p w14:paraId="5BB20DF2" w14:textId="6B4F90AD" w:rsidR="00576B04" w:rsidRPr="00576B04" w:rsidRDefault="00576B04" w:rsidP="001D5D34">
      <w:pPr>
        <w:pStyle w:val="ListParagraph"/>
        <w:numPr>
          <w:ilvl w:val="0"/>
          <w:numId w:val="25"/>
        </w:numPr>
        <w:spacing w:after="0" w:line="288" w:lineRule="auto"/>
        <w:ind w:leftChars="0"/>
        <w:rPr>
          <w:rStyle w:val="Emphasis"/>
          <w:iCs w:val="0"/>
          <w:sz w:val="20"/>
          <w:highlight w:val="yellow"/>
        </w:rPr>
      </w:pPr>
      <w:r w:rsidRPr="00576B04">
        <w:rPr>
          <w:rStyle w:val="Emphasis"/>
          <w:sz w:val="20"/>
          <w:highlight w:val="yellow"/>
        </w:rPr>
        <w:t>Layer-independent FD basis subset selection (selection of M out of N</w:t>
      </w:r>
      <w:r w:rsidRPr="00576B04">
        <w:rPr>
          <w:rStyle w:val="Emphasis"/>
          <w:sz w:val="20"/>
          <w:highlight w:val="yellow"/>
          <w:vertAlign w:val="subscript"/>
        </w:rPr>
        <w:t>3</w:t>
      </w:r>
      <w:r w:rsidRPr="00576B04">
        <w:rPr>
          <w:rStyle w:val="Emphasis"/>
          <w:sz w:val="20"/>
          <w:highlight w:val="yellow"/>
        </w:rPr>
        <w:t xml:space="preserve"> FD DFT vectors), layer-independent coefficient subset selection (selection of K</w:t>
      </w:r>
      <w:r w:rsidRPr="00576B04">
        <w:rPr>
          <w:rStyle w:val="Emphasis"/>
          <w:sz w:val="20"/>
          <w:highlight w:val="yellow"/>
          <w:vertAlign w:val="subscript"/>
        </w:rPr>
        <w:t>NZ</w:t>
      </w:r>
      <w:r w:rsidRPr="00576B04">
        <w:rPr>
          <w:rStyle w:val="Emphasis"/>
          <w:sz w:val="20"/>
          <w:highlight w:val="yellow"/>
        </w:rPr>
        <w:t xml:space="preserve"> (# non-zero coefficients) out of 2LM where K</w:t>
      </w:r>
      <w:r w:rsidRPr="00576B04">
        <w:rPr>
          <w:rStyle w:val="Emphasis"/>
          <w:sz w:val="20"/>
          <w:highlight w:val="yellow"/>
          <w:vertAlign w:val="subscript"/>
        </w:rPr>
        <w:t>NZ</w:t>
      </w:r>
      <w:r w:rsidRPr="00576B04">
        <w:rPr>
          <w:rStyle w:val="Emphasis"/>
          <w:sz w:val="20"/>
          <w:highlight w:val="yellow"/>
        </w:rPr>
        <w:t xml:space="preserve"> </w:t>
      </w:r>
      <w:r w:rsidR="003C3911">
        <w:rPr>
          <w:rStyle w:val="Emphasis"/>
          <w:sz w:val="20"/>
          <w:highlight w:val="yellow"/>
        </w:rPr>
        <w:t>≤</w:t>
      </w:r>
      <w:r w:rsidRPr="00576B04">
        <w:rPr>
          <w:rStyle w:val="Emphasis"/>
          <w:sz w:val="20"/>
          <w:highlight w:val="yellow"/>
        </w:rPr>
        <w:t xml:space="preserve"> K</w:t>
      </w:r>
      <w:r w:rsidRPr="00576B04">
        <w:rPr>
          <w:rStyle w:val="Emphasis"/>
          <w:sz w:val="20"/>
          <w:highlight w:val="yellow"/>
          <w:vertAlign w:val="subscript"/>
        </w:rPr>
        <w:t>0</w:t>
      </w:r>
      <w:r w:rsidRPr="00576B04">
        <w:rPr>
          <w:rStyle w:val="Emphasis"/>
          <w:sz w:val="20"/>
          <w:highlight w:val="yellow"/>
        </w:rPr>
        <w:t>)</w:t>
      </w:r>
    </w:p>
    <w:p w14:paraId="0428B558" w14:textId="0DE83671" w:rsidR="00576B04" w:rsidRPr="00576B04" w:rsidRDefault="00576B04" w:rsidP="001D5D34">
      <w:pPr>
        <w:pStyle w:val="ListParagraph"/>
        <w:numPr>
          <w:ilvl w:val="0"/>
          <w:numId w:val="25"/>
        </w:numPr>
        <w:spacing w:after="0" w:line="288" w:lineRule="auto"/>
        <w:ind w:leftChars="0"/>
        <w:rPr>
          <w:rStyle w:val="Emphasis"/>
          <w:iCs w:val="0"/>
          <w:sz w:val="20"/>
          <w:highlight w:val="yellow"/>
        </w:rPr>
      </w:pPr>
      <w:r w:rsidRPr="00576B04">
        <w:rPr>
          <w:rStyle w:val="Emphasis"/>
          <w:sz w:val="20"/>
          <w:highlight w:val="yellow"/>
        </w:rPr>
        <w:t>The size-K</w:t>
      </w:r>
      <w:r w:rsidRPr="00576B04">
        <w:rPr>
          <w:rStyle w:val="Emphasis"/>
          <w:sz w:val="20"/>
          <w:highlight w:val="yellow"/>
          <w:vertAlign w:val="subscript"/>
        </w:rPr>
        <w:t>0</w:t>
      </w:r>
      <w:r w:rsidR="00081433">
        <w:rPr>
          <w:rStyle w:val="Emphasis"/>
          <w:sz w:val="20"/>
          <w:highlight w:val="yellow"/>
        </w:rPr>
        <w:t xml:space="preserve"> subset design for layer 0</w:t>
      </w:r>
      <w:r w:rsidRPr="00576B04">
        <w:rPr>
          <w:rStyle w:val="Emphasis"/>
          <w:sz w:val="20"/>
          <w:highlight w:val="yellow"/>
        </w:rPr>
        <w:t xml:space="preserve"> is also applied to layer 1</w:t>
      </w:r>
    </w:p>
    <w:p w14:paraId="196E63A4" w14:textId="01BB2936" w:rsidR="00576B04" w:rsidRPr="00576B04" w:rsidRDefault="00576B04" w:rsidP="001D5D34">
      <w:pPr>
        <w:pStyle w:val="ListParagraph"/>
        <w:numPr>
          <w:ilvl w:val="0"/>
          <w:numId w:val="25"/>
        </w:numPr>
        <w:spacing w:after="0" w:line="288" w:lineRule="auto"/>
        <w:ind w:leftChars="0"/>
        <w:rPr>
          <w:i/>
          <w:sz w:val="20"/>
          <w:highlight w:val="yellow"/>
        </w:rPr>
      </w:pPr>
      <w:r w:rsidRPr="00576B04">
        <w:rPr>
          <w:i/>
          <w:sz w:val="20"/>
          <w:highlight w:val="yellow"/>
        </w:rPr>
        <w:t>For all alternatives (layer-common or layer-independent coefficient subset selection), K</w:t>
      </w:r>
      <w:r w:rsidRPr="00576B04">
        <w:rPr>
          <w:i/>
          <w:sz w:val="20"/>
          <w:highlight w:val="yellow"/>
          <w:vertAlign w:val="subscript"/>
        </w:rPr>
        <w:t>0</w:t>
      </w:r>
      <w:r w:rsidRPr="00576B04">
        <w:rPr>
          <w:i/>
          <w:sz w:val="20"/>
          <w:highlight w:val="yellow"/>
        </w:rPr>
        <w:t xml:space="preserve"> is the maximum number of non-zero coefficients for each layer.</w:t>
      </w:r>
    </w:p>
    <w:p w14:paraId="6A493E74" w14:textId="6692241D" w:rsidR="0031172B" w:rsidRDefault="0031172B" w:rsidP="00582768">
      <w:pPr>
        <w:pStyle w:val="Style1"/>
        <w:spacing w:after="120"/>
        <w:ind w:firstLine="0"/>
        <w:rPr>
          <w:i/>
          <w:sz w:val="18"/>
          <w:lang w:val="en-US" w:eastAsia="ko-KR"/>
        </w:rPr>
      </w:pPr>
    </w:p>
    <w:p w14:paraId="1DE725B6" w14:textId="77777777" w:rsidR="006E6B50" w:rsidRPr="00082D37" w:rsidRDefault="006E6B50" w:rsidP="006E6B50">
      <w:pPr>
        <w:pStyle w:val="Heading2"/>
        <w:spacing w:before="0"/>
        <w:rPr>
          <w:lang w:val="en-US"/>
        </w:rPr>
      </w:pPr>
      <w:r>
        <w:rPr>
          <w:lang w:val="en-US"/>
        </w:rPr>
        <w:t>LC coefficient quantization</w:t>
      </w:r>
    </w:p>
    <w:p w14:paraId="479E6B6B" w14:textId="77777777" w:rsidR="006E6B50" w:rsidRDefault="006E6B50" w:rsidP="006E6B50">
      <w:pPr>
        <w:pStyle w:val="Style1"/>
        <w:spacing w:after="120"/>
        <w:ind w:firstLine="450"/>
        <w:rPr>
          <w:lang w:val="en-US"/>
        </w:rPr>
      </w:pPr>
      <w:r>
        <w:rPr>
          <w:lang w:val="en-US"/>
        </w:rPr>
        <w:t xml:space="preserve">After RAN1#95, an offline email discussion on clarification for quantization schemes was conducted among companies who contributed in RAN1#95. Along with some offline discussions during the week of RAN1 NR-AH 1901, the following alternatives are clarified/simplified. </w:t>
      </w:r>
    </w:p>
    <w:p w14:paraId="42570304" w14:textId="08D9B6CF" w:rsidR="006E6B50" w:rsidRPr="005755B5" w:rsidRDefault="006E6B50" w:rsidP="005755B5">
      <w:pPr>
        <w:pStyle w:val="Style1"/>
        <w:spacing w:after="120"/>
        <w:ind w:firstLine="450"/>
        <w:rPr>
          <w:i/>
          <w:lang w:val="en-US" w:eastAsia="ko-KR"/>
        </w:rPr>
      </w:pPr>
      <w:r w:rsidRPr="00437A3C">
        <w:lastRenderedPageBreak/>
        <w:t xml:space="preserve">Denote the LC coefficient associated with beam </w:t>
      </w:r>
      <m:oMath>
        <m:r>
          <w:rPr>
            <w:rFonts w:ascii="Cambria Math" w:hAnsi="Cambria Math"/>
          </w:rPr>
          <m:t>l</m:t>
        </m:r>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0,1,…,2L-1</m:t>
            </m:r>
          </m:e>
        </m:d>
      </m:oMath>
      <w:r w:rsidRPr="00437A3C">
        <w:t xml:space="preserve"> and frequency unit </w:t>
      </w:r>
      <m:oMath>
        <m:r>
          <w:rPr>
            <w:rFonts w:ascii="Cambria Math" w:hAnsi="Cambria Math"/>
          </w:rPr>
          <m:t>m</m:t>
        </m:r>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0,1,…,M-1</m:t>
            </m:r>
          </m:e>
        </m:d>
      </m:oMath>
      <w:r w:rsidRPr="00437A3C">
        <w:rPr>
          <w:rFonts w:eastAsiaTheme="minorEastAsia"/>
        </w:rPr>
        <w:t xml:space="preserve"> </w:t>
      </w:r>
      <w:r w:rsidRPr="00437A3C">
        <w:t xml:space="preserve">as </w:t>
      </w:r>
      <m:oMath>
        <m:sSub>
          <m:sSubPr>
            <m:ctrlPr>
              <w:rPr>
                <w:rFonts w:ascii="Cambria Math" w:hAnsi="Cambria Math"/>
                <w:i/>
              </w:rPr>
            </m:ctrlPr>
          </m:sSubPr>
          <m:e>
            <m:r>
              <w:rPr>
                <w:rFonts w:ascii="Cambria Math" w:hAnsi="Cambria Math"/>
              </w:rPr>
              <m:t>c</m:t>
            </m:r>
          </m:e>
          <m:sub>
            <m:r>
              <w:rPr>
                <w:rFonts w:ascii="Cambria Math" w:hAnsi="Cambria Math"/>
              </w:rPr>
              <m:t>l,m</m:t>
            </m:r>
          </m:sub>
        </m:sSub>
      </m:oMath>
      <w:r w:rsidRPr="00437A3C">
        <w:rPr>
          <w:rFonts w:eastAsiaTheme="minorEastAsia"/>
        </w:rPr>
        <w:t xml:space="preserve">, and </w:t>
      </w:r>
      <w:r w:rsidRPr="00437A3C">
        <w:t xml:space="preserve">the strongest coefficient (out of the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437A3C">
        <w:t xml:space="preserve"> non-zero coefficients reported using the bitmap) as </w:t>
      </w:r>
      <m:oMath>
        <m:sSub>
          <m:sSubPr>
            <m:ctrlPr>
              <w:rPr>
                <w:rFonts w:ascii="Cambria Math" w:hAnsi="Cambria Math"/>
                <w:i/>
              </w:rPr>
            </m:ctrlPr>
          </m:sSubPr>
          <m:e>
            <m:r>
              <w:rPr>
                <w:rFonts w:ascii="Cambria Math" w:hAnsi="Cambria Math"/>
              </w:rPr>
              <m:t>c</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Sub>
      </m:oMath>
      <w:r w:rsidRPr="00437A3C">
        <w:t>.</w:t>
      </w:r>
    </w:p>
    <w:p w14:paraId="1D813C6A" w14:textId="77777777" w:rsidR="004868AE" w:rsidRPr="000D18D3" w:rsidRDefault="004868AE" w:rsidP="004868AE">
      <w:pPr>
        <w:pStyle w:val="NormalWeb"/>
        <w:numPr>
          <w:ilvl w:val="0"/>
          <w:numId w:val="11"/>
        </w:numPr>
        <w:spacing w:before="0" w:beforeAutospacing="0" w:after="0" w:afterAutospacing="0"/>
        <w:jc w:val="both"/>
        <w:rPr>
          <w:sz w:val="20"/>
          <w:szCs w:val="20"/>
        </w:rPr>
      </w:pPr>
      <w:r w:rsidRPr="000D18D3">
        <w:rPr>
          <w:sz w:val="20"/>
          <w:szCs w:val="20"/>
        </w:rPr>
        <w:t xml:space="preserve">Alt1 (per coefficient analogous to Rel.15 Type II </w:t>
      </w:r>
      <m:oMath>
        <m:sSub>
          <m:sSubPr>
            <m:ctrlPr>
              <w:rPr>
                <w:rFonts w:ascii="Cambria Math" w:hAnsi="Cambria Math"/>
                <w:iCs/>
                <w:sz w:val="20"/>
                <w:szCs w:val="20"/>
              </w:rPr>
            </m:ctrlPr>
          </m:sSubPr>
          <m:e>
            <m:r>
              <m:rPr>
                <m:sty m:val="bi"/>
              </m:rPr>
              <w:rPr>
                <w:rFonts w:ascii="Cambria Math" w:hAnsi="Cambria Math"/>
                <w:sz w:val="20"/>
                <w:szCs w:val="20"/>
              </w:rPr>
              <m:t>W</m:t>
            </m:r>
          </m:e>
          <m:sub>
            <m:r>
              <m:rPr>
                <m:sty m:val="p"/>
              </m:rPr>
              <w:rPr>
                <w:rFonts w:ascii="Cambria Math" w:hAnsi="Cambria Math"/>
                <w:sz w:val="20"/>
                <w:szCs w:val="20"/>
              </w:rPr>
              <m:t>2</m:t>
            </m:r>
          </m:sub>
        </m:sSub>
      </m:oMath>
      <w:r w:rsidRPr="000D18D3">
        <w:rPr>
          <w:sz w:val="20"/>
          <w:szCs w:val="20"/>
        </w:rPr>
        <w:t xml:space="preserve">): </w:t>
      </w:r>
      <w:r w:rsidRPr="000D18D3">
        <w:rPr>
          <w:color w:val="000000"/>
          <w:sz w:val="20"/>
          <w:szCs w:val="20"/>
        </w:rPr>
        <w:t>UE reports the following for the quantization of the non-zero coefficients in </w:t>
      </w:r>
      <m:oMath>
        <m:sSub>
          <m:sSubPr>
            <m:ctrlPr>
              <w:rPr>
                <w:rFonts w:ascii="Cambria Math" w:hAnsi="Cambria Math"/>
                <w:iCs/>
                <w:sz w:val="20"/>
                <w:szCs w:val="20"/>
                <w:lang w:eastAsia="zh-CN"/>
              </w:rPr>
            </m:ctrlPr>
          </m:sSubPr>
          <m:e>
            <m:acc>
              <m:accPr>
                <m:chr m:val="̃"/>
                <m:ctrlPr>
                  <w:rPr>
                    <w:rFonts w:ascii="Cambria Math" w:hAnsi="Cambria Math"/>
                    <w:b/>
                    <w:bCs/>
                    <w:iCs/>
                    <w:sz w:val="20"/>
                    <w:szCs w:val="20"/>
                    <w:lang w:eastAsia="zh-CN"/>
                  </w:rPr>
                </m:ctrlPr>
              </m:accPr>
              <m:e>
                <m:r>
                  <m:rPr>
                    <m:sty m:val="b"/>
                  </m:rPr>
                  <w:rPr>
                    <w:rFonts w:ascii="Cambria Math" w:hAnsi="Cambria Math"/>
                    <w:sz w:val="20"/>
                    <w:szCs w:val="20"/>
                  </w:rPr>
                  <m:t>W</m:t>
                </m:r>
              </m:e>
            </m:acc>
          </m:e>
          <m:sub>
            <m:r>
              <m:rPr>
                <m:sty m:val="p"/>
              </m:rPr>
              <w:rPr>
                <w:rFonts w:ascii="Cambria Math" w:hAnsi="Cambria Math"/>
                <w:sz w:val="20"/>
                <w:szCs w:val="20"/>
              </w:rPr>
              <m:t>2</m:t>
            </m:r>
          </m:sub>
        </m:sSub>
      </m:oMath>
    </w:p>
    <w:p w14:paraId="01F75E17" w14:textId="77777777" w:rsidR="004868AE" w:rsidRPr="000D18D3" w:rsidRDefault="004868AE" w:rsidP="001D5D34">
      <w:pPr>
        <w:pStyle w:val="NormalWeb"/>
        <w:numPr>
          <w:ilvl w:val="1"/>
          <w:numId w:val="39"/>
        </w:numPr>
        <w:spacing w:before="0" w:beforeAutospacing="0" w:after="0" w:afterAutospacing="0"/>
        <w:jc w:val="both"/>
        <w:rPr>
          <w:sz w:val="20"/>
          <w:szCs w:val="20"/>
        </w:rPr>
      </w:pPr>
      <w:r w:rsidRPr="000D18D3">
        <w:rPr>
          <w:sz w:val="20"/>
          <w:szCs w:val="20"/>
        </w:rPr>
        <w:t>A</w:t>
      </w:r>
      <w:r w:rsidRPr="000D18D3">
        <w:rPr>
          <w:sz w:val="20"/>
          <w:szCs w:val="20"/>
          <w:lang w:val="en-GB"/>
        </w:rPr>
        <w:t xml:space="preserve"> </w:t>
      </w:r>
      <m:oMath>
        <m:d>
          <m:dPr>
            <m:begChr m:val="⌈"/>
            <m:endChr m:val="⌉"/>
            <m:ctrlPr>
              <w:rPr>
                <w:rFonts w:ascii="Cambria Math" w:hAnsi="Cambria Math"/>
                <w:i/>
                <w:sz w:val="20"/>
                <w:szCs w:val="20"/>
                <w:lang w:val="en-GB"/>
              </w:rPr>
            </m:ctrlPr>
          </m:dPr>
          <m:e>
            <m:func>
              <m:funcPr>
                <m:ctrlPr>
                  <w:rPr>
                    <w:rFonts w:ascii="Cambria Math" w:hAnsi="Cambria Math"/>
                    <w:i/>
                    <w:sz w:val="20"/>
                    <w:szCs w:val="20"/>
                    <w:lang w:val="en-GB"/>
                  </w:rPr>
                </m:ctrlPr>
              </m:funcPr>
              <m:fName>
                <m:sSub>
                  <m:sSubPr>
                    <m:ctrlPr>
                      <w:rPr>
                        <w:rFonts w:ascii="Cambria Math" w:hAnsi="Cambria Math"/>
                        <w:i/>
                        <w:sz w:val="20"/>
                        <w:szCs w:val="20"/>
                        <w:lang w:val="en-GB"/>
                      </w:rPr>
                    </m:ctrlPr>
                  </m:sSubPr>
                  <m:e>
                    <m:r>
                      <m:rPr>
                        <m:sty m:val="p"/>
                      </m:rPr>
                      <w:rPr>
                        <w:rFonts w:ascii="Cambria Math" w:hAnsi="Cambria Math"/>
                        <w:sz w:val="20"/>
                        <w:szCs w:val="20"/>
                        <w:lang w:val="en-GB"/>
                      </w:rPr>
                      <m:t>log</m:t>
                    </m:r>
                  </m:e>
                  <m:sub>
                    <m:r>
                      <w:rPr>
                        <w:rFonts w:ascii="Cambria Math" w:hAnsi="Cambria Math"/>
                        <w:sz w:val="20"/>
                        <w:szCs w:val="20"/>
                        <w:lang w:val="en-GB"/>
                      </w:rPr>
                      <m:t>2</m:t>
                    </m:r>
                  </m:sub>
                </m:sSub>
              </m:fName>
              <m:e>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NZ</m:t>
                    </m:r>
                  </m:sub>
                </m:sSub>
              </m:e>
            </m:func>
          </m:e>
        </m:d>
      </m:oMath>
      <w:r w:rsidRPr="000D18D3">
        <w:rPr>
          <w:sz w:val="20"/>
          <w:szCs w:val="20"/>
          <w:lang w:val="en-GB"/>
        </w:rPr>
        <w:t>-bit indicator for the strongest coefficie</w:t>
      </w:r>
      <w:proofErr w:type="spellStart"/>
      <w:r w:rsidRPr="000D18D3">
        <w:rPr>
          <w:sz w:val="20"/>
          <w:szCs w:val="20"/>
          <w:lang w:val="en-GB"/>
        </w:rPr>
        <w:t>nt</w:t>
      </w:r>
      <w:proofErr w:type="spellEnd"/>
      <w:r w:rsidRPr="000D18D3">
        <w:rPr>
          <w:sz w:val="20"/>
          <w:szCs w:val="20"/>
          <w:lang w:val="en-GB"/>
        </w:rPr>
        <w:t xml:space="preserve"> index </w:t>
      </w:r>
      <m:oMath>
        <m: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l</m:t>
            </m:r>
          </m:e>
          <m:sup>
            <m:r>
              <w:rPr>
                <w:rFonts w:ascii="Cambria Math" w:hAnsi="Cambria Math"/>
                <w:sz w:val="20"/>
                <w:szCs w:val="20"/>
                <w:lang w:val="en-GB"/>
              </w:rPr>
              <m:t>*</m:t>
            </m:r>
          </m:sup>
        </m:sSup>
        <m: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m</m:t>
            </m:r>
          </m:e>
          <m:sup>
            <m:r>
              <w:rPr>
                <w:rFonts w:ascii="Cambria Math" w:hAnsi="Cambria Math"/>
                <w:sz w:val="20"/>
                <w:szCs w:val="20"/>
                <w:lang w:val="en-GB"/>
              </w:rPr>
              <m:t>*</m:t>
            </m:r>
          </m:sup>
        </m:sSup>
        <m:r>
          <w:rPr>
            <w:rFonts w:ascii="Cambria Math" w:hAnsi="Cambria Math"/>
            <w:sz w:val="20"/>
            <w:szCs w:val="20"/>
            <w:lang w:val="en-GB"/>
          </w:rPr>
          <m:t>)</m:t>
        </m:r>
      </m:oMath>
      <w:r w:rsidRPr="000D18D3">
        <w:rPr>
          <w:sz w:val="20"/>
          <w:szCs w:val="20"/>
          <w:lang w:val="en-GB"/>
        </w:rPr>
        <w:t xml:space="preserve"> </w:t>
      </w:r>
    </w:p>
    <w:p w14:paraId="09E158F3" w14:textId="77777777" w:rsidR="004868AE" w:rsidRPr="000D18D3" w:rsidRDefault="004868AE" w:rsidP="001D5D34">
      <w:pPr>
        <w:pStyle w:val="ListParagraph"/>
        <w:numPr>
          <w:ilvl w:val="2"/>
          <w:numId w:val="39"/>
        </w:numPr>
        <w:shd w:val="clear" w:color="auto" w:fill="FFFFFF"/>
        <w:spacing w:after="0"/>
        <w:ind w:leftChars="0"/>
        <w:rPr>
          <w:color w:val="000000"/>
          <w:sz w:val="20"/>
        </w:rPr>
      </w:pPr>
      <w:r w:rsidRPr="000D18D3">
        <w:rPr>
          <w:color w:val="000000"/>
          <w:sz w:val="20"/>
        </w:rPr>
        <w:t xml:space="preserve">Strongest coefficient </w:t>
      </w:r>
      <m:oMath>
        <m:sSub>
          <m:sSubPr>
            <m:ctrlPr>
              <w:rPr>
                <w:rFonts w:ascii="Cambria Math" w:hAnsi="Cambria Math"/>
                <w:i/>
                <w:sz w:val="20"/>
              </w:rPr>
            </m:ctrlPr>
          </m:sSubPr>
          <m:e>
            <m:r>
              <w:rPr>
                <w:rFonts w:ascii="Cambria Math" w:hAnsi="Cambria Math"/>
                <w:sz w:val="20"/>
              </w:rPr>
              <m:t>c</m:t>
            </m:r>
          </m:e>
          <m:sub>
            <m:sSup>
              <m:sSupPr>
                <m:ctrlPr>
                  <w:rPr>
                    <w:rFonts w:ascii="Cambria Math" w:hAnsi="Cambria Math"/>
                    <w:i/>
                    <w:sz w:val="20"/>
                  </w:rPr>
                </m:ctrlPr>
              </m:sSupPr>
              <m:e>
                <m:r>
                  <w:rPr>
                    <w:rFonts w:ascii="Cambria Math" w:hAnsi="Cambria Math"/>
                    <w:sz w:val="20"/>
                  </w:rPr>
                  <m:t>l</m:t>
                </m:r>
              </m:e>
              <m:sup>
                <m:r>
                  <w:rPr>
                    <w:rFonts w:ascii="Cambria Math" w:hAnsi="Cambria Math"/>
                    <w:sz w:val="20"/>
                  </w:rPr>
                  <m:t>*</m:t>
                </m:r>
              </m:sup>
            </m:sSup>
            <m:r>
              <w:rPr>
                <w:rFonts w:ascii="Cambria Math" w:hAnsi="Cambria Math"/>
                <w:sz w:val="20"/>
              </w:rPr>
              <m:t>,</m:t>
            </m:r>
            <m:sSup>
              <m:sSupPr>
                <m:ctrlPr>
                  <w:rPr>
                    <w:rFonts w:ascii="Cambria Math" w:hAnsi="Cambria Math"/>
                    <w:i/>
                    <w:sz w:val="20"/>
                  </w:rPr>
                </m:ctrlPr>
              </m:sSupPr>
              <m:e>
                <m:r>
                  <w:rPr>
                    <w:rFonts w:ascii="Cambria Math" w:hAnsi="Cambria Math"/>
                    <w:sz w:val="20"/>
                  </w:rPr>
                  <m:t>m</m:t>
                </m:r>
              </m:e>
              <m:sup>
                <m:r>
                  <w:rPr>
                    <w:rFonts w:ascii="Cambria Math" w:hAnsi="Cambria Math"/>
                    <w:sz w:val="20"/>
                  </w:rPr>
                  <m:t>*</m:t>
                </m:r>
              </m:sup>
            </m:sSup>
          </m:sub>
        </m:sSub>
        <m:r>
          <w:rPr>
            <w:rFonts w:ascii="Cambria Math" w:hAnsi="Cambria Math"/>
            <w:sz w:val="20"/>
          </w:rPr>
          <m:t>=1</m:t>
        </m:r>
      </m:oMath>
      <w:r w:rsidRPr="000D18D3">
        <w:rPr>
          <w:color w:val="000000"/>
          <w:sz w:val="20"/>
        </w:rPr>
        <w:t xml:space="preserve"> (hence its amplitude/phase are not reported)</w:t>
      </w:r>
    </w:p>
    <w:p w14:paraId="251E056C" w14:textId="068578D8" w:rsidR="004868AE" w:rsidRPr="000D18D3" w:rsidRDefault="004868AE" w:rsidP="001D5D34">
      <w:pPr>
        <w:pStyle w:val="NormalWeb"/>
        <w:numPr>
          <w:ilvl w:val="1"/>
          <w:numId w:val="39"/>
        </w:numPr>
        <w:spacing w:before="0" w:beforeAutospacing="0" w:after="0" w:afterAutospacing="0"/>
        <w:jc w:val="both"/>
        <w:rPr>
          <w:sz w:val="20"/>
          <w:szCs w:val="20"/>
        </w:rPr>
      </w:pPr>
      <w:r w:rsidRPr="000D18D3">
        <w:rPr>
          <w:sz w:val="20"/>
          <w:szCs w:val="20"/>
        </w:rPr>
        <w:t xml:space="preserve">For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l,m</m:t>
                </m:r>
              </m:sub>
            </m:sSub>
            <m:r>
              <w:rPr>
                <w:rFonts w:ascii="Cambria Math" w:hAnsi="Cambria Math"/>
                <w:sz w:val="20"/>
                <w:szCs w:val="20"/>
              </w:rPr>
              <m:t xml:space="preserve">,  </m:t>
            </m:r>
            <m:d>
              <m:dPr>
                <m:ctrlPr>
                  <w:rPr>
                    <w:rFonts w:ascii="Cambria Math" w:hAnsi="Cambria Math"/>
                    <w:i/>
                    <w:sz w:val="20"/>
                    <w:szCs w:val="20"/>
                  </w:rPr>
                </m:ctrlPr>
              </m:dPr>
              <m:e>
                <m:r>
                  <w:rPr>
                    <w:rFonts w:ascii="Cambria Math" w:hAnsi="Cambria Math"/>
                    <w:sz w:val="20"/>
                    <w:szCs w:val="20"/>
                  </w:rPr>
                  <m:t>l,m</m:t>
                </m:r>
              </m:e>
            </m:d>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r>
              <w:rPr>
                <w:rFonts w:ascii="Cambria Math" w:hAnsi="Cambria Math"/>
                <w:sz w:val="20"/>
                <w:szCs w:val="20"/>
              </w:rPr>
              <m:t>)</m:t>
            </m:r>
          </m:e>
        </m:d>
      </m:oMath>
      <w:r w:rsidRPr="000D18D3">
        <w:rPr>
          <w:sz w:val="20"/>
          <w:szCs w:val="20"/>
        </w:rPr>
        <w:t>: quantized to 3-bit amplitude, and either 8PSK (3-bit) or 16PSK (4-bit) phase (configurable)</w:t>
      </w:r>
    </w:p>
    <w:p w14:paraId="3A9D2C07" w14:textId="4456ADD9" w:rsidR="004868AE" w:rsidRPr="000D18D3" w:rsidRDefault="004868AE" w:rsidP="001D5D34">
      <w:pPr>
        <w:pStyle w:val="NormalWeb"/>
        <w:numPr>
          <w:ilvl w:val="2"/>
          <w:numId w:val="39"/>
        </w:numPr>
        <w:spacing w:before="0" w:beforeAutospacing="0" w:after="0" w:afterAutospacing="0"/>
        <w:jc w:val="both"/>
        <w:rPr>
          <w:sz w:val="20"/>
          <w:szCs w:val="20"/>
        </w:rPr>
      </w:pPr>
      <w:r w:rsidRPr="000D18D3">
        <w:rPr>
          <w:sz w:val="20"/>
          <w:szCs w:val="20"/>
        </w:rPr>
        <w:t>Rel.15 3-bit amplitude alphabet is used</w:t>
      </w:r>
    </w:p>
    <w:p w14:paraId="2EF7608A" w14:textId="2A993AE9" w:rsidR="00EF6E17" w:rsidRPr="000D18D3" w:rsidRDefault="006E6B50" w:rsidP="001D5D34">
      <w:pPr>
        <w:pStyle w:val="NormalWeb"/>
        <w:numPr>
          <w:ilvl w:val="0"/>
          <w:numId w:val="39"/>
        </w:numPr>
        <w:spacing w:before="0" w:beforeAutospacing="0" w:after="0" w:afterAutospacing="0"/>
        <w:jc w:val="both"/>
        <w:rPr>
          <w:sz w:val="20"/>
          <w:szCs w:val="20"/>
        </w:rPr>
      </w:pPr>
      <w:r w:rsidRPr="000D18D3">
        <w:rPr>
          <w:sz w:val="20"/>
          <w:szCs w:val="22"/>
        </w:rPr>
        <w:t xml:space="preserve">Alt2 (cf. ZTE-initiated offline discussion </w:t>
      </w:r>
      <w:r w:rsidRPr="000D18D3">
        <w:rPr>
          <w:sz w:val="20"/>
          <w:szCs w:val="22"/>
        </w:rPr>
        <w:fldChar w:fldCharType="begin"/>
      </w:r>
      <w:r w:rsidRPr="000D18D3">
        <w:rPr>
          <w:sz w:val="20"/>
          <w:szCs w:val="22"/>
        </w:rPr>
        <w:instrText xml:space="preserve"> REF _Ref529364780 \r \h </w:instrText>
      </w:r>
      <w:r w:rsidR="000D18D3">
        <w:rPr>
          <w:sz w:val="20"/>
          <w:szCs w:val="22"/>
        </w:rPr>
        <w:instrText xml:space="preserve"> \* MERGEFORMAT </w:instrText>
      </w:r>
      <w:r w:rsidRPr="000D18D3">
        <w:rPr>
          <w:sz w:val="20"/>
          <w:szCs w:val="22"/>
        </w:rPr>
      </w:r>
      <w:r w:rsidRPr="000D18D3">
        <w:rPr>
          <w:sz w:val="20"/>
          <w:szCs w:val="22"/>
        </w:rPr>
        <w:fldChar w:fldCharType="separate"/>
      </w:r>
      <w:r w:rsidRPr="000D18D3">
        <w:rPr>
          <w:sz w:val="20"/>
          <w:szCs w:val="22"/>
        </w:rPr>
        <w:t>[9]</w:t>
      </w:r>
      <w:r w:rsidRPr="000D18D3">
        <w:rPr>
          <w:sz w:val="20"/>
          <w:szCs w:val="22"/>
        </w:rPr>
        <w:fldChar w:fldCharType="end"/>
      </w:r>
      <w:r w:rsidR="00442A5B">
        <w:rPr>
          <w:sz w:val="20"/>
          <w:szCs w:val="22"/>
        </w:rPr>
        <w:t>, previously labeled as Alt2’ or 2M’</w:t>
      </w:r>
      <w:r w:rsidRPr="000D18D3">
        <w:rPr>
          <w:sz w:val="20"/>
          <w:szCs w:val="22"/>
        </w:rPr>
        <w:t>):</w:t>
      </w:r>
      <w:r w:rsidR="00EF6E17" w:rsidRPr="000D18D3">
        <w:rPr>
          <w:sz w:val="20"/>
          <w:szCs w:val="22"/>
        </w:rPr>
        <w:t xml:space="preserve"> </w:t>
      </w:r>
      <w:r w:rsidR="00EF6E17" w:rsidRPr="000D18D3">
        <w:rPr>
          <w:color w:val="000000"/>
          <w:sz w:val="20"/>
          <w:szCs w:val="20"/>
        </w:rPr>
        <w:t>UE reports the following for the quantization of the non-zero coefficients in </w:t>
      </w:r>
      <m:oMath>
        <m:sSub>
          <m:sSubPr>
            <m:ctrlPr>
              <w:rPr>
                <w:rFonts w:ascii="Cambria Math" w:hAnsi="Cambria Math"/>
                <w:iCs/>
                <w:sz w:val="20"/>
                <w:szCs w:val="20"/>
                <w:lang w:eastAsia="zh-CN"/>
              </w:rPr>
            </m:ctrlPr>
          </m:sSubPr>
          <m:e>
            <m:acc>
              <m:accPr>
                <m:chr m:val="̃"/>
                <m:ctrlPr>
                  <w:rPr>
                    <w:rFonts w:ascii="Cambria Math" w:hAnsi="Cambria Math"/>
                    <w:b/>
                    <w:bCs/>
                    <w:iCs/>
                    <w:sz w:val="20"/>
                    <w:szCs w:val="20"/>
                    <w:lang w:eastAsia="zh-CN"/>
                  </w:rPr>
                </m:ctrlPr>
              </m:accPr>
              <m:e>
                <m:r>
                  <m:rPr>
                    <m:sty m:val="b"/>
                  </m:rPr>
                  <w:rPr>
                    <w:rFonts w:ascii="Cambria Math" w:hAnsi="Cambria Math"/>
                    <w:sz w:val="20"/>
                    <w:szCs w:val="20"/>
                  </w:rPr>
                  <m:t>W</m:t>
                </m:r>
              </m:e>
            </m:acc>
          </m:e>
          <m:sub>
            <m:r>
              <m:rPr>
                <m:sty m:val="p"/>
              </m:rPr>
              <w:rPr>
                <w:rFonts w:ascii="Cambria Math" w:hAnsi="Cambria Math"/>
                <w:sz w:val="20"/>
                <w:szCs w:val="20"/>
              </w:rPr>
              <m:t>2</m:t>
            </m:r>
          </m:sub>
        </m:sSub>
      </m:oMath>
    </w:p>
    <w:p w14:paraId="633F4FFE" w14:textId="77777777" w:rsidR="00EF6E17" w:rsidRPr="000D18D3" w:rsidRDefault="00EF6E17" w:rsidP="001D5D34">
      <w:pPr>
        <w:pStyle w:val="NormalWeb"/>
        <w:numPr>
          <w:ilvl w:val="1"/>
          <w:numId w:val="39"/>
        </w:numPr>
        <w:spacing w:before="0" w:beforeAutospacing="0" w:after="0" w:afterAutospacing="0"/>
        <w:jc w:val="both"/>
        <w:rPr>
          <w:sz w:val="20"/>
          <w:szCs w:val="20"/>
        </w:rPr>
      </w:pPr>
      <w:r w:rsidRPr="000D18D3">
        <w:rPr>
          <w:sz w:val="20"/>
          <w:szCs w:val="20"/>
        </w:rPr>
        <w:t xml:space="preserve">A </w: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NZ</m:t>
                    </m:r>
                  </m:sub>
                </m:sSub>
              </m:e>
            </m:func>
          </m:e>
        </m:d>
      </m:oMath>
      <w:r w:rsidRPr="000D18D3">
        <w:rPr>
          <w:sz w:val="20"/>
          <w:szCs w:val="20"/>
        </w:rPr>
        <w:t xml:space="preserve">-bit indicator for the strongest coefficient index </w:t>
      </w:r>
      <m:oMath>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e>
        </m:d>
      </m:oMath>
    </w:p>
    <w:p w14:paraId="0EECB684" w14:textId="77777777" w:rsidR="00EF6E17" w:rsidRPr="000D18D3" w:rsidRDefault="00EF6E17" w:rsidP="001D5D34">
      <w:pPr>
        <w:pStyle w:val="NormalWeb"/>
        <w:numPr>
          <w:ilvl w:val="2"/>
          <w:numId w:val="39"/>
        </w:numPr>
        <w:spacing w:before="0" w:beforeAutospacing="0" w:after="0" w:afterAutospacing="0"/>
        <w:jc w:val="both"/>
        <w:rPr>
          <w:sz w:val="20"/>
          <w:szCs w:val="20"/>
        </w:rPr>
      </w:pPr>
      <w:r w:rsidRPr="000D18D3">
        <w:rPr>
          <w:color w:val="000000"/>
          <w:sz w:val="20"/>
          <w:szCs w:val="20"/>
        </w:rPr>
        <w:t xml:space="preserve">Strongest coefficient </w:t>
      </w:r>
      <m:oMath>
        <m:sSub>
          <m:sSubPr>
            <m:ctrlPr>
              <w:rPr>
                <w:rFonts w:ascii="Cambria Math" w:hAnsi="Cambria Math"/>
                <w:i/>
                <w:sz w:val="20"/>
                <w:szCs w:val="20"/>
              </w:rPr>
            </m:ctrlPr>
          </m:sSubPr>
          <m:e>
            <m:r>
              <w:rPr>
                <w:rFonts w:ascii="Cambria Math" w:hAnsi="Cambria Math"/>
                <w:sz w:val="20"/>
                <w:szCs w:val="20"/>
              </w:rPr>
              <m:t>c</m:t>
            </m:r>
          </m:e>
          <m:sub>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sub>
        </m:sSub>
        <m:r>
          <w:rPr>
            <w:rFonts w:ascii="Cambria Math" w:hAnsi="Cambria Math"/>
            <w:sz w:val="20"/>
            <w:szCs w:val="20"/>
          </w:rPr>
          <m:t>=1</m:t>
        </m:r>
      </m:oMath>
      <w:r w:rsidRPr="000D18D3">
        <w:rPr>
          <w:color w:val="000000"/>
          <w:sz w:val="20"/>
          <w:szCs w:val="20"/>
        </w:rPr>
        <w:t xml:space="preserve"> (hence its amplitude/phase are not reported)</w:t>
      </w:r>
    </w:p>
    <w:p w14:paraId="2A22A75E" w14:textId="77777777" w:rsidR="00EF6E17" w:rsidRPr="000D18D3" w:rsidRDefault="00EF6E17" w:rsidP="001D5D34">
      <w:pPr>
        <w:pStyle w:val="NormalWeb"/>
        <w:numPr>
          <w:ilvl w:val="1"/>
          <w:numId w:val="39"/>
        </w:numPr>
        <w:spacing w:before="0" w:beforeAutospacing="0" w:after="0" w:afterAutospacing="0"/>
        <w:jc w:val="both"/>
        <w:rPr>
          <w:sz w:val="20"/>
          <w:szCs w:val="20"/>
        </w:rPr>
      </w:pPr>
      <w:r w:rsidRPr="000D18D3">
        <w:rPr>
          <w:color w:val="000000"/>
          <w:sz w:val="20"/>
          <w:szCs w:val="20"/>
        </w:rPr>
        <w:t>Two polarization-specific reference amplitudes:</w:t>
      </w:r>
    </w:p>
    <w:p w14:paraId="0E7B8A95" w14:textId="77777777" w:rsidR="00EF6E17" w:rsidRPr="000D18D3" w:rsidRDefault="00EF6E17" w:rsidP="001D5D34">
      <w:pPr>
        <w:pStyle w:val="NormalWeb"/>
        <w:numPr>
          <w:ilvl w:val="2"/>
          <w:numId w:val="39"/>
        </w:numPr>
        <w:spacing w:before="0" w:beforeAutospacing="0" w:after="0" w:afterAutospacing="0"/>
        <w:jc w:val="both"/>
        <w:rPr>
          <w:sz w:val="20"/>
          <w:szCs w:val="20"/>
        </w:rPr>
      </w:pPr>
      <w:r w:rsidRPr="000D18D3">
        <w:rPr>
          <w:color w:val="000000"/>
          <w:sz w:val="20"/>
          <w:szCs w:val="20"/>
        </w:rPr>
        <w:t xml:space="preserve">For the polarization associated with the strongest coefficient </w:t>
      </w:r>
      <m:oMath>
        <m:sSub>
          <m:sSubPr>
            <m:ctrlPr>
              <w:rPr>
                <w:rFonts w:ascii="Cambria Math" w:hAnsi="Cambria Math"/>
                <w:i/>
                <w:sz w:val="20"/>
                <w:szCs w:val="20"/>
              </w:rPr>
            </m:ctrlPr>
          </m:sSubPr>
          <m:e>
            <m:r>
              <w:rPr>
                <w:rFonts w:ascii="Cambria Math" w:hAnsi="Cambria Math"/>
                <w:sz w:val="20"/>
                <w:szCs w:val="20"/>
              </w:rPr>
              <m:t>c</m:t>
            </m:r>
          </m:e>
          <m:sub>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sub>
        </m:sSub>
        <m:r>
          <w:rPr>
            <w:rFonts w:ascii="Cambria Math" w:hAnsi="Cambria Math"/>
            <w:sz w:val="20"/>
            <w:szCs w:val="20"/>
          </w:rPr>
          <m:t>=1</m:t>
        </m:r>
      </m:oMath>
      <w:r w:rsidRPr="000D18D3">
        <w:rPr>
          <w:color w:val="000000"/>
          <w:sz w:val="20"/>
          <w:szCs w:val="20"/>
        </w:rPr>
        <w:t>, since the reference amplitude = 1, it is not reported</w:t>
      </w:r>
    </w:p>
    <w:p w14:paraId="348029E8" w14:textId="77777777" w:rsidR="00EF6E17" w:rsidRPr="000D18D3" w:rsidRDefault="00EF6E17" w:rsidP="001D5D34">
      <w:pPr>
        <w:pStyle w:val="NormalWeb"/>
        <w:numPr>
          <w:ilvl w:val="2"/>
          <w:numId w:val="39"/>
        </w:numPr>
        <w:spacing w:before="0" w:beforeAutospacing="0" w:after="0" w:afterAutospacing="0"/>
        <w:jc w:val="both"/>
        <w:rPr>
          <w:sz w:val="20"/>
          <w:szCs w:val="20"/>
        </w:rPr>
      </w:pPr>
      <w:r w:rsidRPr="000D18D3">
        <w:rPr>
          <w:color w:val="000000"/>
          <w:sz w:val="20"/>
          <w:szCs w:val="20"/>
        </w:rPr>
        <w:t xml:space="preserve">For the other polarization, reference amplitude is quantized to 4 bits  </w:t>
      </w:r>
    </w:p>
    <w:p w14:paraId="33D47077" w14:textId="77777777" w:rsidR="00EF6E17" w:rsidRPr="000D18D3" w:rsidRDefault="00EF6E17" w:rsidP="001D5D34">
      <w:pPr>
        <w:pStyle w:val="NormalWeb"/>
        <w:numPr>
          <w:ilvl w:val="3"/>
          <w:numId w:val="39"/>
        </w:numPr>
        <w:spacing w:before="0" w:beforeAutospacing="0" w:after="0" w:afterAutospacing="0"/>
        <w:jc w:val="both"/>
        <w:rPr>
          <w:sz w:val="20"/>
          <w:szCs w:val="20"/>
        </w:rPr>
      </w:pPr>
      <w:r w:rsidRPr="000D18D3">
        <w:rPr>
          <w:color w:val="000000"/>
          <w:sz w:val="20"/>
          <w:szCs w:val="20"/>
        </w:rPr>
        <w:t>The alphabet is </w:t>
      </w:r>
      <m:oMath>
        <m:r>
          <m:rPr>
            <m:sty m:val="p"/>
          </m:rPr>
          <w:rPr>
            <w:rFonts w:ascii="Cambria Math" w:hAnsi="Cambria Math"/>
            <w:sz w:val="20"/>
            <w:szCs w:val="20"/>
          </w:rPr>
          <m:t>{1,</m:t>
        </m:r>
        <m:sSup>
          <m:sSupPr>
            <m:ctrlPr>
              <w:rPr>
                <w:rFonts w:ascii="Cambria Math" w:hAnsi="Cambria Math"/>
                <w:sz w:val="20"/>
                <w:szCs w:val="20"/>
                <w:lang w:eastAsia="zh-CN"/>
              </w:rPr>
            </m:ctrlPr>
          </m:sSupPr>
          <m:e>
            <m:d>
              <m:dPr>
                <m:ctrlPr>
                  <w:rPr>
                    <w:rFonts w:ascii="Cambria Math" w:hAnsi="Cambria Math"/>
                    <w:sz w:val="20"/>
                    <w:szCs w:val="20"/>
                    <w:lang w:eastAsia="zh-CN"/>
                  </w:rPr>
                </m:ctrlPr>
              </m:dPr>
              <m:e>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2</m:t>
                    </m:r>
                  </m:den>
                </m:f>
              </m:e>
            </m:d>
          </m:e>
          <m:sup>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lang w:eastAsia="zh-CN"/>
              </w:rPr>
            </m:ctrlPr>
          </m:sSupPr>
          <m:e>
            <m:d>
              <m:dPr>
                <m:ctrlPr>
                  <w:rPr>
                    <w:rFonts w:ascii="Cambria Math" w:hAnsi="Cambria Math"/>
                    <w:sz w:val="20"/>
                    <w:szCs w:val="20"/>
                    <w:lang w:eastAsia="zh-CN"/>
                  </w:rPr>
                </m:ctrlPr>
              </m:dPr>
              <m:e>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4</m:t>
                    </m:r>
                  </m:den>
                </m:f>
              </m:e>
            </m:d>
          </m:e>
          <m:sup>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lang w:eastAsia="zh-CN"/>
              </w:rPr>
            </m:ctrlPr>
          </m:sSupPr>
          <m:e>
            <m:d>
              <m:dPr>
                <m:ctrlPr>
                  <w:rPr>
                    <w:rFonts w:ascii="Cambria Math" w:hAnsi="Cambria Math"/>
                    <w:sz w:val="20"/>
                    <w:szCs w:val="20"/>
                    <w:lang w:eastAsia="zh-CN"/>
                  </w:rPr>
                </m:ctrlPr>
              </m:dPr>
              <m:e>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8</m:t>
                    </m:r>
                  </m:den>
                </m:f>
              </m:e>
            </m:d>
          </m:e>
          <m:sup>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lang w:eastAsia="zh-CN"/>
              </w:rPr>
            </m:ctrlPr>
          </m:sSupPr>
          <m:e>
            <m:d>
              <m:dPr>
                <m:ctrlPr>
                  <w:rPr>
                    <w:rFonts w:ascii="Cambria Math" w:hAnsi="Cambria Math"/>
                    <w:sz w:val="20"/>
                    <w:szCs w:val="20"/>
                    <w:lang w:eastAsia="zh-CN"/>
                  </w:rPr>
                </m:ctrlPr>
              </m:dPr>
              <m:e>
                <m:f>
                  <m:fPr>
                    <m:ctrlPr>
                      <w:rPr>
                        <w:rFonts w:ascii="Cambria Math" w:hAnsi="Cambria Math"/>
                        <w:sz w:val="20"/>
                        <w:szCs w:val="20"/>
                        <w:lang w:eastAsia="zh-CN"/>
                      </w:rPr>
                    </m:ctrlPr>
                  </m:fPr>
                  <m:num>
                    <m:r>
                      <m:rPr>
                        <m:sty m:val="p"/>
                      </m:rPr>
                      <w:rPr>
                        <w:rFonts w:ascii="Cambria Math" w:hAnsi="Cambria Math"/>
                        <w:sz w:val="20"/>
                        <w:szCs w:val="20"/>
                      </w:rPr>
                      <m:t>1</m:t>
                    </m:r>
                  </m:num>
                  <m:den>
                    <m:sSup>
                      <m:sSupPr>
                        <m:ctrlPr>
                          <w:rPr>
                            <w:rFonts w:ascii="Cambria Math" w:hAnsi="Cambria Math"/>
                            <w:sz w:val="20"/>
                            <w:szCs w:val="20"/>
                            <w:lang w:eastAsia="zh-CN"/>
                          </w:rPr>
                        </m:ctrlPr>
                      </m:sSupPr>
                      <m:e>
                        <m:r>
                          <m:rPr>
                            <m:sty m:val="p"/>
                          </m:rPr>
                          <w:rPr>
                            <w:rFonts w:ascii="Cambria Math" w:hAnsi="Cambria Math"/>
                            <w:sz w:val="20"/>
                            <w:szCs w:val="20"/>
                          </w:rPr>
                          <m:t>2</m:t>
                        </m:r>
                      </m:e>
                      <m:sup>
                        <m:r>
                          <m:rPr>
                            <m:sty m:val="p"/>
                          </m:rPr>
                          <w:rPr>
                            <w:rFonts w:ascii="Cambria Math" w:hAnsi="Cambria Math"/>
                            <w:sz w:val="20"/>
                            <w:szCs w:val="20"/>
                          </w:rPr>
                          <m:t>14</m:t>
                        </m:r>
                      </m:sup>
                    </m:sSup>
                  </m:den>
                </m:f>
              </m:e>
            </m:d>
          </m:e>
          <m:sup>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 xml:space="preserve"> , 0}</m:t>
        </m:r>
      </m:oMath>
      <w:r w:rsidRPr="000D18D3">
        <w:rPr>
          <w:color w:val="000000"/>
          <w:sz w:val="20"/>
          <w:szCs w:val="20"/>
        </w:rPr>
        <w:t> (-1.5dB step size)</w:t>
      </w:r>
    </w:p>
    <w:p w14:paraId="77EB4E22" w14:textId="4F66A957" w:rsidR="00EF6E17" w:rsidRPr="000D18D3" w:rsidRDefault="00EF6E17" w:rsidP="001D5D34">
      <w:pPr>
        <w:pStyle w:val="NormalWeb"/>
        <w:numPr>
          <w:ilvl w:val="1"/>
          <w:numId w:val="39"/>
        </w:numPr>
        <w:spacing w:before="0" w:beforeAutospacing="0" w:after="0" w:afterAutospacing="0"/>
        <w:jc w:val="both"/>
        <w:rPr>
          <w:sz w:val="20"/>
          <w:szCs w:val="20"/>
        </w:rPr>
      </w:pPr>
      <w:r w:rsidRPr="000D18D3">
        <w:rPr>
          <w:sz w:val="20"/>
          <w:szCs w:val="20"/>
        </w:rPr>
        <w:t xml:space="preserve">For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l,m</m:t>
                </m:r>
              </m:sub>
            </m:sSub>
            <m:r>
              <w:rPr>
                <w:rFonts w:ascii="Cambria Math" w:hAnsi="Cambria Math"/>
                <w:sz w:val="20"/>
                <w:szCs w:val="20"/>
              </w:rPr>
              <m:t xml:space="preserve">,  </m:t>
            </m:r>
            <m:d>
              <m:dPr>
                <m:ctrlPr>
                  <w:rPr>
                    <w:rFonts w:ascii="Cambria Math" w:hAnsi="Cambria Math"/>
                    <w:i/>
                    <w:sz w:val="20"/>
                    <w:szCs w:val="20"/>
                  </w:rPr>
                </m:ctrlPr>
              </m:dPr>
              <m:e>
                <m:r>
                  <w:rPr>
                    <w:rFonts w:ascii="Cambria Math" w:hAnsi="Cambria Math"/>
                    <w:sz w:val="20"/>
                    <w:szCs w:val="20"/>
                  </w:rPr>
                  <m:t>l,m</m:t>
                </m:r>
              </m:e>
            </m:d>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r>
              <w:rPr>
                <w:rFonts w:ascii="Cambria Math" w:hAnsi="Cambria Math"/>
                <w:sz w:val="20"/>
                <w:szCs w:val="20"/>
              </w:rPr>
              <m:t>)</m:t>
            </m:r>
          </m:e>
        </m:d>
      </m:oMath>
      <w:r w:rsidRPr="000D18D3">
        <w:rPr>
          <w:sz w:val="20"/>
          <w:szCs w:val="20"/>
        </w:rPr>
        <w:t xml:space="preserve">: </w:t>
      </w:r>
    </w:p>
    <w:p w14:paraId="19216471" w14:textId="77777777" w:rsidR="00EF6E17" w:rsidRPr="000D18D3" w:rsidRDefault="00EF6E17" w:rsidP="001D5D34">
      <w:pPr>
        <w:pStyle w:val="NormalWeb"/>
        <w:numPr>
          <w:ilvl w:val="2"/>
          <w:numId w:val="39"/>
        </w:numPr>
        <w:spacing w:before="0" w:beforeAutospacing="0" w:after="0" w:afterAutospacing="0"/>
        <w:jc w:val="both"/>
        <w:rPr>
          <w:sz w:val="20"/>
          <w:szCs w:val="20"/>
        </w:rPr>
      </w:pPr>
      <w:r w:rsidRPr="000D18D3">
        <w:rPr>
          <w:color w:val="000000"/>
          <w:sz w:val="20"/>
          <w:szCs w:val="20"/>
        </w:rPr>
        <w:t xml:space="preserve">For each polarization, differential amplitudes of the coefficients calculated relative to the associated polarization-specific reference amplitude and quantized to 3 bits </w:t>
      </w:r>
    </w:p>
    <w:p w14:paraId="311700B8" w14:textId="77777777" w:rsidR="00EF6E17" w:rsidRPr="000D18D3" w:rsidRDefault="00EF6E17" w:rsidP="001D5D34">
      <w:pPr>
        <w:pStyle w:val="NormalWeb"/>
        <w:numPr>
          <w:ilvl w:val="3"/>
          <w:numId w:val="39"/>
        </w:numPr>
        <w:spacing w:before="0" w:beforeAutospacing="0" w:after="0" w:afterAutospacing="0"/>
        <w:jc w:val="both"/>
        <w:rPr>
          <w:sz w:val="20"/>
          <w:szCs w:val="20"/>
        </w:rPr>
      </w:pPr>
      <w:r w:rsidRPr="000D18D3">
        <w:rPr>
          <w:color w:val="000000"/>
          <w:sz w:val="20"/>
          <w:szCs w:val="20"/>
        </w:rPr>
        <w:t>The alphabet is </w:t>
      </w:r>
      <m:oMath>
        <m:r>
          <m:rPr>
            <m:sty m:val="p"/>
          </m:rPr>
          <w:rPr>
            <w:rFonts w:ascii="Cambria Math" w:hAnsi="Cambria Math"/>
            <w:sz w:val="20"/>
            <w:szCs w:val="20"/>
          </w:rPr>
          <m:t>{1,</m:t>
        </m:r>
        <m:f>
          <m:fPr>
            <m:ctrlPr>
              <w:rPr>
                <w:rFonts w:ascii="Cambria Math" w:hAnsi="Cambria Math"/>
                <w:sz w:val="20"/>
                <w:szCs w:val="20"/>
                <w:lang w:eastAsia="zh-CN"/>
              </w:rPr>
            </m:ctrlPr>
          </m:fPr>
          <m:num>
            <m:r>
              <m:rPr>
                <m:sty m:val="p"/>
              </m:rPr>
              <w:rPr>
                <w:rFonts w:ascii="Cambria Math" w:hAnsi="Cambria Math"/>
                <w:sz w:val="20"/>
                <w:szCs w:val="20"/>
              </w:rPr>
              <m:t>1</m:t>
            </m:r>
          </m:num>
          <m:den>
            <m:rad>
              <m:radPr>
                <m:degHide m:val="1"/>
                <m:ctrlPr>
                  <w:rPr>
                    <w:rFonts w:ascii="Cambria Math" w:hAnsi="Cambria Math"/>
                    <w:sz w:val="20"/>
                    <w:szCs w:val="20"/>
                    <w:lang w:eastAsia="zh-CN"/>
                  </w:rPr>
                </m:ctrlPr>
              </m:radPr>
              <m:deg/>
              <m:e>
                <m:r>
                  <m:rPr>
                    <m:sty m:val="p"/>
                  </m:rP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2</m:t>
            </m:r>
          </m:den>
        </m:f>
        <m:r>
          <m:rPr>
            <m:sty m:val="p"/>
          </m:rPr>
          <w:rPr>
            <w:rFonts w:ascii="Cambria Math" w:hAnsi="Cambria Math"/>
            <w:sz w:val="20"/>
            <w:szCs w:val="20"/>
          </w:rPr>
          <m:t>,</m:t>
        </m:r>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2</m:t>
            </m:r>
            <m:rad>
              <m:radPr>
                <m:degHide m:val="1"/>
                <m:ctrlPr>
                  <w:rPr>
                    <w:rFonts w:ascii="Cambria Math" w:hAnsi="Cambria Math"/>
                    <w:sz w:val="20"/>
                    <w:szCs w:val="20"/>
                    <w:lang w:eastAsia="zh-CN"/>
                  </w:rPr>
                </m:ctrlPr>
              </m:radPr>
              <m:deg/>
              <m:e>
                <m:r>
                  <m:rPr>
                    <m:sty m:val="p"/>
                  </m:rP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4</m:t>
            </m:r>
          </m:den>
        </m:f>
        <m:r>
          <m:rPr>
            <m:sty m:val="p"/>
          </m:rPr>
          <w:rPr>
            <w:rFonts w:ascii="Cambria Math" w:hAnsi="Cambria Math"/>
            <w:sz w:val="20"/>
            <w:szCs w:val="20"/>
          </w:rPr>
          <m:t>,</m:t>
        </m:r>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4</m:t>
            </m:r>
            <m:rad>
              <m:radPr>
                <m:degHide m:val="1"/>
                <m:ctrlPr>
                  <w:rPr>
                    <w:rFonts w:ascii="Cambria Math" w:hAnsi="Cambria Math"/>
                    <w:sz w:val="20"/>
                    <w:szCs w:val="20"/>
                    <w:lang w:eastAsia="zh-CN"/>
                  </w:rPr>
                </m:ctrlPr>
              </m:radPr>
              <m:deg/>
              <m:e>
                <m:r>
                  <m:rPr>
                    <m:sty m:val="p"/>
                  </m:rP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8</m:t>
            </m:r>
          </m:den>
        </m:f>
        <m:r>
          <m:rPr>
            <m:sty m:val="p"/>
          </m:rPr>
          <w:rPr>
            <w:rFonts w:ascii="Cambria Math" w:hAnsi="Cambria Math"/>
            <w:sz w:val="20"/>
            <w:szCs w:val="20"/>
          </w:rPr>
          <m:t>,</m:t>
        </m:r>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8</m:t>
            </m:r>
            <m:rad>
              <m:radPr>
                <m:degHide m:val="1"/>
                <m:ctrlPr>
                  <w:rPr>
                    <w:rFonts w:ascii="Cambria Math" w:hAnsi="Cambria Math"/>
                    <w:sz w:val="20"/>
                    <w:szCs w:val="20"/>
                    <w:lang w:eastAsia="zh-CN"/>
                  </w:rPr>
                </m:ctrlPr>
              </m:radPr>
              <m:deg/>
              <m:e>
                <m:r>
                  <m:rPr>
                    <m:sty m:val="p"/>
                  </m:rPr>
                  <w:rPr>
                    <w:rFonts w:ascii="Cambria Math" w:hAnsi="Cambria Math"/>
                    <w:sz w:val="20"/>
                    <w:szCs w:val="20"/>
                  </w:rPr>
                  <m:t>2</m:t>
                </m:r>
              </m:e>
            </m:rad>
          </m:den>
        </m:f>
        <m:r>
          <m:rPr>
            <m:sty m:val="p"/>
          </m:rPr>
          <w:rPr>
            <w:rFonts w:ascii="Cambria Math" w:hAnsi="Cambria Math"/>
            <w:sz w:val="20"/>
            <w:szCs w:val="20"/>
          </w:rPr>
          <m:t>}</m:t>
        </m:r>
      </m:oMath>
      <w:r w:rsidRPr="000D18D3">
        <w:rPr>
          <w:color w:val="000000"/>
          <w:sz w:val="20"/>
          <w:szCs w:val="20"/>
        </w:rPr>
        <w:t> (-3dB step size)</w:t>
      </w:r>
    </w:p>
    <w:p w14:paraId="5A835920" w14:textId="668AE680" w:rsidR="00EF6E17" w:rsidRPr="000D18D3" w:rsidRDefault="00EF6E17" w:rsidP="001D5D34">
      <w:pPr>
        <w:pStyle w:val="NormalWeb"/>
        <w:numPr>
          <w:ilvl w:val="3"/>
          <w:numId w:val="39"/>
        </w:numPr>
        <w:spacing w:before="0" w:beforeAutospacing="0" w:after="0" w:afterAutospacing="0"/>
        <w:jc w:val="both"/>
        <w:rPr>
          <w:sz w:val="20"/>
          <w:szCs w:val="20"/>
        </w:rPr>
      </w:pPr>
      <w:r w:rsidRPr="000D18D3">
        <w:rPr>
          <w:color w:val="000000"/>
          <w:sz w:val="20"/>
          <w:szCs w:val="20"/>
        </w:rPr>
        <w:t xml:space="preserve">Note: The final quantized amplitude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l,m</m:t>
            </m:r>
          </m:sub>
        </m:sSub>
      </m:oMath>
      <w:r w:rsidRPr="000D18D3">
        <w:rPr>
          <w:sz w:val="20"/>
          <w:szCs w:val="20"/>
        </w:rPr>
        <w:t xml:space="preserve"> is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ref</m:t>
                </m:r>
              </m:sub>
            </m:sSub>
            <m:d>
              <m:dPr>
                <m:ctrlPr>
                  <w:rPr>
                    <w:rFonts w:ascii="Cambria Math" w:hAnsi="Cambria Math"/>
                    <w:i/>
                    <w:sz w:val="20"/>
                    <w:szCs w:val="20"/>
                  </w:rPr>
                </m:ctrlPr>
              </m:dPr>
              <m:e>
                <m:r>
                  <w:rPr>
                    <w:rFonts w:ascii="Cambria Math" w:hAnsi="Cambria Math"/>
                    <w:sz w:val="20"/>
                    <w:szCs w:val="20"/>
                  </w:rPr>
                  <m:t>l,m</m:t>
                </m:r>
              </m:e>
            </m:d>
            <m:r>
              <w:rPr>
                <w:rFonts w:ascii="Cambria Math" w:hAnsi="Cambria Math"/>
                <w:sz w:val="20"/>
                <w:szCs w:val="20"/>
              </w:rPr>
              <m:t>×</m:t>
            </m:r>
            <m:r>
              <w:rPr>
                <w:rFonts w:ascii="Cambria Math" w:hAnsi="Cambria Math"/>
                <w:sz w:val="20"/>
                <w:szCs w:val="20"/>
              </w:rPr>
              <m:t>p</m:t>
            </m:r>
          </m:e>
          <m:sub>
            <m:r>
              <w:rPr>
                <w:rFonts w:ascii="Cambria Math" w:hAnsi="Cambria Math"/>
                <w:sz w:val="20"/>
                <w:szCs w:val="20"/>
              </w:rPr>
              <m:t>diff</m:t>
            </m:r>
          </m:sub>
        </m:sSub>
        <m:d>
          <m:dPr>
            <m:ctrlPr>
              <w:rPr>
                <w:rFonts w:ascii="Cambria Math" w:hAnsi="Cambria Math"/>
                <w:i/>
                <w:sz w:val="20"/>
                <w:szCs w:val="20"/>
              </w:rPr>
            </m:ctrlPr>
          </m:dPr>
          <m:e>
            <m:r>
              <w:rPr>
                <w:rFonts w:ascii="Cambria Math" w:hAnsi="Cambria Math"/>
                <w:sz w:val="20"/>
                <w:szCs w:val="20"/>
              </w:rPr>
              <m:t>l,m</m:t>
            </m:r>
          </m:e>
        </m:d>
      </m:oMath>
    </w:p>
    <w:p w14:paraId="38233865" w14:textId="6BF24172" w:rsidR="006E6B50" w:rsidRPr="00F6017F" w:rsidRDefault="00EF6E17" w:rsidP="00F6017F">
      <w:pPr>
        <w:pStyle w:val="NormalWeb"/>
        <w:numPr>
          <w:ilvl w:val="2"/>
          <w:numId w:val="39"/>
        </w:numPr>
        <w:spacing w:before="0" w:beforeAutospacing="0" w:after="0" w:afterAutospacing="0"/>
        <w:jc w:val="both"/>
        <w:rPr>
          <w:sz w:val="20"/>
          <w:szCs w:val="20"/>
        </w:rPr>
      </w:pPr>
      <w:r w:rsidRPr="000D18D3">
        <w:rPr>
          <w:color w:val="000000"/>
          <w:sz w:val="20"/>
          <w:szCs w:val="20"/>
        </w:rPr>
        <w:t xml:space="preserve">Each phase is quantized to either </w:t>
      </w:r>
      <w:r w:rsidRPr="000D18D3">
        <w:rPr>
          <w:sz w:val="20"/>
          <w:szCs w:val="20"/>
        </w:rPr>
        <w:t>8PSK (3-bit) or 16PSK (4-bit) (configurable)</w:t>
      </w:r>
    </w:p>
    <w:p w14:paraId="3A3744F2" w14:textId="77777777" w:rsidR="006E6B50" w:rsidRPr="00334EA2" w:rsidRDefault="006E6B50" w:rsidP="006E6B50">
      <w:pPr>
        <w:pStyle w:val="NormalWeb"/>
        <w:numPr>
          <w:ilvl w:val="0"/>
          <w:numId w:val="11"/>
        </w:numPr>
        <w:spacing w:before="0" w:beforeAutospacing="0" w:after="0" w:afterAutospacing="0"/>
        <w:jc w:val="both"/>
        <w:rPr>
          <w:szCs w:val="28"/>
        </w:rPr>
      </w:pPr>
      <w:r w:rsidRPr="00334EA2">
        <w:rPr>
          <w:color w:val="212121"/>
          <w:sz w:val="20"/>
          <w:szCs w:val="22"/>
        </w:rPr>
        <w:t xml:space="preserve">Alt3.  </w:t>
      </w:r>
      <w:r w:rsidRPr="00334EA2">
        <w:rPr>
          <w:color w:val="000000"/>
          <w:sz w:val="20"/>
          <w:szCs w:val="22"/>
        </w:rPr>
        <w:t>The coefficient matrix</w:t>
      </w:r>
      <w:r>
        <w:rPr>
          <w:color w:val="000000"/>
          <w:sz w:val="20"/>
          <w:szCs w:val="22"/>
        </w:rPr>
        <w:t xml:space="preserve"> </w:t>
      </w:r>
      <m:oMath>
        <m:sSub>
          <m:sSubPr>
            <m:ctrlPr>
              <w:rPr>
                <w:rFonts w:ascii="Cambria Math" w:hAnsi="Cambria Math"/>
                <w:i/>
                <w:iCs/>
                <w:sz w:val="20"/>
              </w:rPr>
            </m:ctrlPr>
          </m:sSubPr>
          <m:e>
            <m:acc>
              <m:accPr>
                <m:chr m:val="̃"/>
                <m:ctrlPr>
                  <w:rPr>
                    <w:rFonts w:ascii="Cambria Math" w:hAnsi="Cambria Math"/>
                    <w:b/>
                    <w:bCs/>
                    <w:i/>
                    <w:iCs/>
                    <w:sz w:val="20"/>
                  </w:rPr>
                </m:ctrlPr>
              </m:accPr>
              <m:e>
                <m:r>
                  <m:rPr>
                    <m:sty m:val="bi"/>
                  </m:rPr>
                  <w:rPr>
                    <w:rFonts w:ascii="Cambria Math" w:hAnsi="Cambria Math"/>
                    <w:sz w:val="20"/>
                  </w:rPr>
                  <m:t>W</m:t>
                </m:r>
              </m:e>
            </m:acc>
          </m:e>
          <m:sub>
            <m:r>
              <w:rPr>
                <w:rFonts w:ascii="Cambria Math" w:hAnsi="Cambria Math"/>
                <w:sz w:val="20"/>
              </w:rPr>
              <m:t>2</m:t>
            </m:r>
          </m:sub>
        </m:sSub>
      </m:oMath>
      <w:r>
        <w:rPr>
          <w:color w:val="000000"/>
          <w:sz w:val="20"/>
          <w:szCs w:val="22"/>
        </w:rPr>
        <w:t xml:space="preserve"> </w:t>
      </w:r>
      <w:r w:rsidRPr="00334EA2">
        <w:rPr>
          <w:color w:val="000000"/>
          <w:sz w:val="20"/>
          <w:szCs w:val="22"/>
        </w:rPr>
        <w:t xml:space="preserve">(2L-by-M matrix) is expressed by a product of three matrices (=ABC). </w:t>
      </w:r>
      <w:proofErr w:type="gramStart"/>
      <w:r w:rsidRPr="00334EA2">
        <w:rPr>
          <w:color w:val="000000"/>
          <w:sz w:val="20"/>
          <w:szCs w:val="22"/>
        </w:rPr>
        <w:t>A</w:t>
      </w:r>
      <w:proofErr w:type="gramEnd"/>
      <w:r w:rsidRPr="00334EA2">
        <w:rPr>
          <w:color w:val="000000"/>
          <w:sz w:val="20"/>
          <w:szCs w:val="22"/>
        </w:rPr>
        <w:t xml:space="preserve"> and C are real-valued diagonal matrices and B is a coefficient matrix. The amplitude set for B is {0,1}. For the amplitude sets of A and C:</w:t>
      </w:r>
    </w:p>
    <w:p w14:paraId="42CB2626" w14:textId="77777777" w:rsidR="00DC1A88" w:rsidRPr="00921A96" w:rsidRDefault="00DC1A88" w:rsidP="00DC1A88">
      <w:pPr>
        <w:pStyle w:val="NormalWeb"/>
        <w:numPr>
          <w:ilvl w:val="1"/>
          <w:numId w:val="11"/>
        </w:numPr>
        <w:spacing w:before="0" w:beforeAutospacing="0" w:after="0" w:afterAutospacing="0"/>
        <w:jc w:val="both"/>
        <w:rPr>
          <w:szCs w:val="28"/>
        </w:rPr>
      </w:pPr>
      <w:r w:rsidRPr="00334EA2">
        <w:rPr>
          <w:color w:val="000000"/>
          <w:sz w:val="20"/>
          <w:szCs w:val="22"/>
        </w:rPr>
        <w:t>3</w:t>
      </w:r>
      <w:r>
        <w:rPr>
          <w:color w:val="000000"/>
          <w:sz w:val="20"/>
          <w:szCs w:val="22"/>
        </w:rPr>
        <w:t>-</w:t>
      </w:r>
      <w:r w:rsidRPr="00334EA2">
        <w:rPr>
          <w:color w:val="000000"/>
          <w:sz w:val="20"/>
          <w:szCs w:val="22"/>
        </w:rPr>
        <w:t>bit R15 amplitude set for A and C</w:t>
      </w:r>
    </w:p>
    <w:p w14:paraId="068361F7" w14:textId="77777777" w:rsidR="00DC1A88" w:rsidRPr="008465E3" w:rsidRDefault="00DC1A88" w:rsidP="00DC1A88">
      <w:pPr>
        <w:pStyle w:val="BodyText"/>
        <w:numPr>
          <w:ilvl w:val="1"/>
          <w:numId w:val="11"/>
        </w:numPr>
        <w:rPr>
          <w:rFonts w:ascii="Times New Roman" w:eastAsia="SimSun" w:hAnsi="Times New Roman"/>
          <w:noProof/>
          <w:sz w:val="18"/>
          <w:lang w:val="en-US" w:eastAsia="zh-CN"/>
        </w:rPr>
      </w:pPr>
      <w:r>
        <w:rPr>
          <w:sz w:val="20"/>
          <w:szCs w:val="28"/>
        </w:rPr>
        <w:t xml:space="preserve">Unequal </w:t>
      </w:r>
      <w:r w:rsidRPr="00BA43C1">
        <w:rPr>
          <w:sz w:val="20"/>
          <w:szCs w:val="28"/>
        </w:rPr>
        <w:t>allocation of bits for quantization of phase</w:t>
      </w:r>
      <w:r>
        <w:rPr>
          <w:sz w:val="20"/>
          <w:szCs w:val="28"/>
        </w:rPr>
        <w:t xml:space="preserve">. </w:t>
      </w:r>
      <w:r w:rsidRPr="00FD3530">
        <w:rPr>
          <w:rFonts w:ascii="Times New Roman" w:eastAsia="SimSun" w:hAnsi="Times New Roman"/>
          <w:noProof/>
          <w:sz w:val="20"/>
          <w:lang w:eastAsia="zh-CN"/>
        </w:rPr>
        <w:t xml:space="preserve">The largest </w:t>
      </w:r>
      <m:oMath>
        <m:d>
          <m:dPr>
            <m:begChr m:val="⌈"/>
            <m:endChr m:val="⌉"/>
            <m:ctrlPr>
              <w:rPr>
                <w:rFonts w:ascii="Cambria Math" w:eastAsia="SimSun" w:hAnsi="Cambria Math"/>
                <w:sz w:val="20"/>
                <w:lang w:val="en-US" w:eastAsia="zh-CN"/>
              </w:rPr>
            </m:ctrlPr>
          </m:dPr>
          <m:e>
            <m:sSub>
              <m:sSubPr>
                <m:ctrlPr>
                  <w:rPr>
                    <w:rFonts w:ascii="Cambria Math" w:eastAsia="SimSun" w:hAnsi="Cambria Math"/>
                    <w:sz w:val="20"/>
                    <w:lang w:val="en-US" w:eastAsia="zh-CN"/>
                  </w:rPr>
                </m:ctrlPr>
              </m:sSubPr>
              <m:e>
                <m:r>
                  <m:rPr>
                    <m:sty m:val="p"/>
                  </m:rPr>
                  <w:rPr>
                    <w:rFonts w:ascii="Cambria Math" w:eastAsia="SimSun" w:hAnsi="Cambria Math"/>
                    <w:sz w:val="20"/>
                    <w:lang w:eastAsia="zh-CN"/>
                  </w:rPr>
                  <m:t>K</m:t>
                </m:r>
              </m:e>
              <m:sub>
                <m:r>
                  <m:rPr>
                    <m:sty m:val="p"/>
                  </m:rPr>
                  <w:rPr>
                    <w:rFonts w:ascii="Cambria Math" w:eastAsia="SimSun" w:hAnsi="Cambria Math"/>
                    <w:sz w:val="20"/>
                    <w:lang w:eastAsia="zh-CN"/>
                  </w:rPr>
                  <m:t>1</m:t>
                </m:r>
              </m:sub>
            </m:sSub>
            <m:r>
              <m:rPr>
                <m:sty m:val="p"/>
              </m:rPr>
              <w:rPr>
                <w:rFonts w:ascii="Cambria Math" w:eastAsia="SimSun" w:hAnsi="Cambria Math"/>
                <w:sz w:val="20"/>
                <w:lang w:eastAsia="zh-CN"/>
              </w:rPr>
              <m:t>α</m:t>
            </m:r>
          </m:e>
        </m:d>
      </m:oMath>
      <w:r w:rsidRPr="00FD3530">
        <w:rPr>
          <w:rFonts w:ascii="Times New Roman" w:eastAsia="SimSun" w:hAnsi="Times New Roman"/>
          <w:noProof/>
          <w:sz w:val="20"/>
          <w:lang w:eastAsia="zh-CN"/>
        </w:rPr>
        <w:t xml:space="preserve"> coefficients are quantized with </w:t>
      </w:r>
      <w:r>
        <w:rPr>
          <w:rFonts w:ascii="Times New Roman" w:eastAsia="SimSun" w:hAnsi="Times New Roman"/>
          <w:noProof/>
          <w:sz w:val="20"/>
          <w:lang w:eastAsia="zh-CN"/>
        </w:rPr>
        <w:t>x</w:t>
      </w:r>
      <w:r w:rsidRPr="00FD3530">
        <w:rPr>
          <w:rFonts w:ascii="Times New Roman" w:eastAsia="SimSun" w:hAnsi="Times New Roman"/>
          <w:noProof/>
          <w:sz w:val="20"/>
          <w:lang w:eastAsia="zh-CN"/>
        </w:rPr>
        <w:t xml:space="preserve"> bits, the others are quantized with </w:t>
      </w:r>
      <w:r>
        <w:rPr>
          <w:rFonts w:ascii="Times New Roman" w:eastAsia="SimSun" w:hAnsi="Times New Roman"/>
          <w:noProof/>
          <w:sz w:val="20"/>
          <w:lang w:eastAsia="zh-CN"/>
        </w:rPr>
        <w:t>y</w:t>
      </w:r>
      <w:r w:rsidRPr="00FD3530">
        <w:rPr>
          <w:rFonts w:ascii="Times New Roman" w:eastAsia="SimSun" w:hAnsi="Times New Roman"/>
          <w:noProof/>
          <w:sz w:val="20"/>
          <w:lang w:eastAsia="zh-CN"/>
        </w:rPr>
        <w:t xml:space="preserve"> bits</w:t>
      </w:r>
      <w:r>
        <w:rPr>
          <w:rFonts w:ascii="Times New Roman" w:eastAsia="SimSun" w:hAnsi="Times New Roman"/>
          <w:noProof/>
          <w:sz w:val="20"/>
          <w:lang w:eastAsia="zh-CN"/>
        </w:rPr>
        <w:t xml:space="preserve"> and </w:t>
      </w:r>
      <m:oMath>
        <m:r>
          <w:rPr>
            <w:rFonts w:ascii="Cambria Math" w:eastAsia="SimSun" w:hAnsi="Cambria Math"/>
            <w:noProof/>
            <w:sz w:val="20"/>
            <w:lang w:eastAsia="zh-CN"/>
          </w:rPr>
          <m:t>x≥y</m:t>
        </m:r>
      </m:oMath>
      <w:r>
        <w:rPr>
          <w:rFonts w:ascii="Times New Roman" w:eastAsia="SimSun" w:hAnsi="Times New Roman"/>
          <w:noProof/>
          <w:sz w:val="20"/>
          <w:lang w:eastAsia="zh-CN"/>
        </w:rPr>
        <w:t xml:space="preserve">. </w:t>
      </w:r>
    </w:p>
    <w:p w14:paraId="7951F241" w14:textId="77777777" w:rsidR="00DC1A88" w:rsidRPr="008465E3" w:rsidRDefault="00DC1A88" w:rsidP="00DC1A88">
      <w:pPr>
        <w:pStyle w:val="BodyText"/>
        <w:numPr>
          <w:ilvl w:val="1"/>
          <w:numId w:val="11"/>
        </w:numPr>
        <w:rPr>
          <w:rFonts w:ascii="Times New Roman" w:eastAsia="SimSun" w:hAnsi="Times New Roman"/>
          <w:noProof/>
          <w:sz w:val="18"/>
          <w:lang w:val="en-US" w:eastAsia="zh-CN"/>
        </w:rPr>
      </w:pPr>
      <w:r>
        <w:rPr>
          <w:sz w:val="20"/>
          <w:szCs w:val="28"/>
        </w:rPr>
        <w:t>For example:</w:t>
      </w:r>
      <m:oMath>
        <m:r>
          <w:rPr>
            <w:rFonts w:ascii="Cambria Math" w:eastAsia="SimSun" w:hAnsi="Cambria Math"/>
            <w:noProof/>
            <w:sz w:val="20"/>
            <w:lang w:eastAsia="zh-CN"/>
          </w:rPr>
          <m:t>(x,y) =(4,4)</m:t>
        </m:r>
      </m:oMath>
      <w:r>
        <w:rPr>
          <w:rFonts w:ascii="Times New Roman" w:eastAsia="SimSun" w:hAnsi="Times New Roman"/>
          <w:noProof/>
          <w:sz w:val="20"/>
          <w:lang w:eastAsia="zh-CN"/>
        </w:rPr>
        <w:t xml:space="preserve"> or </w:t>
      </w:r>
      <m:oMath>
        <m:r>
          <w:rPr>
            <w:rFonts w:ascii="Cambria Math" w:eastAsia="SimSun" w:hAnsi="Cambria Math"/>
            <w:noProof/>
            <w:sz w:val="20"/>
            <w:lang w:eastAsia="zh-CN"/>
          </w:rPr>
          <m:t>(4,3)</m:t>
        </m:r>
      </m:oMath>
      <w:r>
        <w:rPr>
          <w:rFonts w:ascii="Times New Roman" w:eastAsia="SimSun" w:hAnsi="Times New Roman"/>
          <w:noProof/>
          <w:sz w:val="20"/>
          <w:lang w:eastAsia="zh-CN"/>
        </w:rPr>
        <w:t xml:space="preserve"> or </w:t>
      </w:r>
      <m:oMath>
        <m:r>
          <w:rPr>
            <w:rFonts w:ascii="Cambria Math" w:eastAsia="SimSun" w:hAnsi="Cambria Math"/>
            <w:noProof/>
            <w:sz w:val="20"/>
            <w:lang w:eastAsia="zh-CN"/>
          </w:rPr>
          <m:t>(3,3)</m:t>
        </m:r>
      </m:oMath>
      <w:r>
        <w:rPr>
          <w:rFonts w:ascii="Times New Roman" w:eastAsia="SimSun" w:hAnsi="Times New Roman"/>
          <w:noProof/>
          <w:sz w:val="20"/>
          <w:lang w:eastAsia="zh-CN"/>
        </w:rPr>
        <w:t xml:space="preserve"> and </w:t>
      </w:r>
      <m:oMath>
        <m:r>
          <w:rPr>
            <w:rFonts w:ascii="Cambria Math" w:eastAsia="SimSun" w:hAnsi="Cambria Math"/>
            <w:noProof/>
            <w:sz w:val="20"/>
            <w:lang w:eastAsia="zh-CN"/>
          </w:rPr>
          <m:t>α∈</m:t>
        </m:r>
        <m:d>
          <m:dPr>
            <m:begChr m:val="{"/>
            <m:endChr m:val="}"/>
            <m:ctrlPr>
              <w:rPr>
                <w:rFonts w:ascii="Cambria Math" w:eastAsia="SimSun" w:hAnsi="Cambria Math"/>
                <w:i/>
                <w:noProof/>
                <w:sz w:val="20"/>
                <w:lang w:eastAsia="zh-CN"/>
              </w:rPr>
            </m:ctrlPr>
          </m:dPr>
          <m:e>
            <m:f>
              <m:fPr>
                <m:ctrlPr>
                  <w:rPr>
                    <w:rFonts w:ascii="Cambria Math" w:eastAsia="SimSun" w:hAnsi="Cambria Math"/>
                    <w:i/>
                    <w:noProof/>
                    <w:sz w:val="20"/>
                    <w:lang w:eastAsia="zh-CN"/>
                  </w:rPr>
                </m:ctrlPr>
              </m:fPr>
              <m:num>
                <m:r>
                  <w:rPr>
                    <w:rFonts w:ascii="Cambria Math" w:eastAsia="SimSun" w:hAnsi="Cambria Math"/>
                    <w:noProof/>
                    <w:sz w:val="20"/>
                    <w:lang w:eastAsia="zh-CN"/>
                  </w:rPr>
                  <m:t>1</m:t>
                </m:r>
              </m:num>
              <m:den>
                <m:r>
                  <w:rPr>
                    <w:rFonts w:ascii="Cambria Math" w:eastAsia="SimSun" w:hAnsi="Cambria Math"/>
                    <w:noProof/>
                    <w:sz w:val="20"/>
                    <w:lang w:eastAsia="zh-CN"/>
                  </w:rPr>
                  <m:t>2</m:t>
                </m:r>
              </m:den>
            </m:f>
            <m:r>
              <w:rPr>
                <w:rFonts w:ascii="Cambria Math" w:eastAsia="SimSun" w:hAnsi="Cambria Math"/>
                <w:noProof/>
                <w:sz w:val="20"/>
                <w:lang w:eastAsia="zh-CN"/>
              </w:rPr>
              <m:t>,</m:t>
            </m:r>
            <m:f>
              <m:fPr>
                <m:ctrlPr>
                  <w:rPr>
                    <w:rFonts w:ascii="Cambria Math" w:eastAsia="SimSun" w:hAnsi="Cambria Math"/>
                    <w:i/>
                    <w:noProof/>
                    <w:sz w:val="20"/>
                    <w:lang w:eastAsia="zh-CN"/>
                  </w:rPr>
                </m:ctrlPr>
              </m:fPr>
              <m:num>
                <m:r>
                  <w:rPr>
                    <w:rFonts w:ascii="Cambria Math" w:eastAsia="SimSun" w:hAnsi="Cambria Math"/>
                    <w:noProof/>
                    <w:sz w:val="20"/>
                    <w:lang w:eastAsia="zh-CN"/>
                  </w:rPr>
                  <m:t>3</m:t>
                </m:r>
              </m:num>
              <m:den>
                <m:r>
                  <w:rPr>
                    <w:rFonts w:ascii="Cambria Math" w:eastAsia="SimSun" w:hAnsi="Cambria Math"/>
                    <w:noProof/>
                    <w:sz w:val="20"/>
                    <w:lang w:eastAsia="zh-CN"/>
                  </w:rPr>
                  <m:t>4</m:t>
                </m:r>
              </m:den>
            </m:f>
          </m:e>
        </m:d>
      </m:oMath>
    </w:p>
    <w:p w14:paraId="416B026C" w14:textId="6C3002E1" w:rsidR="0069512A" w:rsidRPr="0069512A" w:rsidRDefault="006E6B50" w:rsidP="0069512A">
      <w:pPr>
        <w:pStyle w:val="NormalWeb"/>
        <w:numPr>
          <w:ilvl w:val="0"/>
          <w:numId w:val="39"/>
        </w:numPr>
        <w:spacing w:before="0" w:beforeAutospacing="0" w:after="0" w:afterAutospacing="0"/>
        <w:jc w:val="both"/>
        <w:rPr>
          <w:color w:val="000000"/>
          <w:sz w:val="20"/>
          <w:szCs w:val="20"/>
        </w:rPr>
      </w:pPr>
      <w:r w:rsidRPr="0041174E">
        <w:rPr>
          <w:sz w:val="20"/>
          <w:szCs w:val="22"/>
        </w:rPr>
        <w:t>Alt4</w:t>
      </w:r>
      <w:r w:rsidR="00467A60">
        <w:rPr>
          <w:sz w:val="20"/>
          <w:szCs w:val="22"/>
        </w:rPr>
        <w:t xml:space="preserve"> </w:t>
      </w:r>
      <w:r w:rsidRPr="00467A60">
        <w:rPr>
          <w:sz w:val="20"/>
          <w:szCs w:val="22"/>
        </w:rPr>
        <w:t>(cf. Nokia-initiated offline discussion</w:t>
      </w:r>
      <w:r w:rsidR="0069512A">
        <w:rPr>
          <w:sz w:val="20"/>
          <w:szCs w:val="22"/>
        </w:rPr>
        <w:t>, previously labeled as Alt4M or 4S</w:t>
      </w:r>
      <w:r w:rsidRPr="00467A60">
        <w:rPr>
          <w:sz w:val="20"/>
        </w:rPr>
        <w:t>)</w:t>
      </w:r>
      <w:r w:rsidR="0069512A">
        <w:rPr>
          <w:sz w:val="20"/>
        </w:rPr>
        <w:t xml:space="preserve">: </w:t>
      </w:r>
      <w:r w:rsidR="0069512A" w:rsidRPr="0069512A">
        <w:rPr>
          <w:color w:val="000000"/>
          <w:sz w:val="20"/>
          <w:szCs w:val="20"/>
        </w:rPr>
        <w:t>UE reports the following for the quantization of the non-zero coefficients in </w:t>
      </w:r>
      <m:oMath>
        <m:sSub>
          <m:sSubPr>
            <m:ctrlPr>
              <w:rPr>
                <w:rFonts w:ascii="Cambria Math" w:hAnsi="Cambria Math"/>
                <w:iCs/>
                <w:sz w:val="20"/>
                <w:szCs w:val="20"/>
                <w:lang w:eastAsia="zh-CN"/>
              </w:rPr>
            </m:ctrlPr>
          </m:sSubPr>
          <m:e>
            <m:acc>
              <m:accPr>
                <m:chr m:val="̃"/>
                <m:ctrlPr>
                  <w:rPr>
                    <w:rFonts w:ascii="Cambria Math" w:hAnsi="Cambria Math"/>
                    <w:b/>
                    <w:bCs/>
                    <w:iCs/>
                    <w:sz w:val="20"/>
                    <w:szCs w:val="20"/>
                    <w:lang w:eastAsia="zh-CN"/>
                  </w:rPr>
                </m:ctrlPr>
              </m:accPr>
              <m:e>
                <m:r>
                  <m:rPr>
                    <m:sty m:val="b"/>
                  </m:rPr>
                  <w:rPr>
                    <w:rFonts w:ascii="Cambria Math" w:hAnsi="Cambria Math"/>
                    <w:sz w:val="20"/>
                    <w:szCs w:val="20"/>
                  </w:rPr>
                  <m:t>W</m:t>
                </m:r>
              </m:e>
            </m:acc>
          </m:e>
          <m:sub>
            <m:r>
              <m:rPr>
                <m:sty m:val="p"/>
              </m:rPr>
              <w:rPr>
                <w:rFonts w:ascii="Cambria Math" w:hAnsi="Cambria Math"/>
                <w:sz w:val="20"/>
                <w:szCs w:val="20"/>
              </w:rPr>
              <m:t>2</m:t>
            </m:r>
          </m:sub>
        </m:sSub>
      </m:oMath>
    </w:p>
    <w:p w14:paraId="4148BD87" w14:textId="77777777" w:rsidR="0069512A" w:rsidRPr="007D766C" w:rsidRDefault="0069512A" w:rsidP="0069512A">
      <w:pPr>
        <w:pStyle w:val="NormalWeb"/>
        <w:numPr>
          <w:ilvl w:val="1"/>
          <w:numId w:val="39"/>
        </w:numPr>
        <w:spacing w:before="0" w:beforeAutospacing="0" w:after="0" w:afterAutospacing="0"/>
        <w:jc w:val="both"/>
        <w:rPr>
          <w:sz w:val="20"/>
          <w:szCs w:val="20"/>
        </w:rPr>
      </w:pPr>
      <w:r w:rsidRPr="007D766C">
        <w:rPr>
          <w:sz w:val="20"/>
          <w:szCs w:val="20"/>
        </w:rPr>
        <w:t xml:space="preserve">A </w: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NZ</m:t>
                    </m:r>
                  </m:sub>
                </m:sSub>
              </m:e>
            </m:func>
          </m:e>
        </m:d>
      </m:oMath>
      <w:r w:rsidRPr="007D766C">
        <w:rPr>
          <w:sz w:val="20"/>
          <w:szCs w:val="20"/>
        </w:rPr>
        <w:t xml:space="preserve">-bit indicator for the strongest coefficient index </w:t>
      </w:r>
      <m:oMath>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e>
        </m:d>
      </m:oMath>
    </w:p>
    <w:p w14:paraId="1E9BCB26" w14:textId="77777777" w:rsidR="0069512A" w:rsidRPr="007D766C" w:rsidRDefault="0069512A" w:rsidP="0069512A">
      <w:pPr>
        <w:pStyle w:val="NormalWeb"/>
        <w:numPr>
          <w:ilvl w:val="2"/>
          <w:numId w:val="39"/>
        </w:numPr>
        <w:spacing w:before="0" w:beforeAutospacing="0" w:after="0" w:afterAutospacing="0"/>
        <w:jc w:val="both"/>
        <w:rPr>
          <w:sz w:val="20"/>
          <w:szCs w:val="20"/>
        </w:rPr>
      </w:pPr>
      <w:r w:rsidRPr="007D766C">
        <w:rPr>
          <w:color w:val="000000"/>
          <w:sz w:val="20"/>
          <w:szCs w:val="20"/>
        </w:rPr>
        <w:t xml:space="preserve">Strongest coefficient </w:t>
      </w:r>
      <m:oMath>
        <m:sSub>
          <m:sSubPr>
            <m:ctrlPr>
              <w:rPr>
                <w:rFonts w:ascii="Cambria Math" w:hAnsi="Cambria Math"/>
                <w:i/>
                <w:sz w:val="20"/>
                <w:szCs w:val="20"/>
              </w:rPr>
            </m:ctrlPr>
          </m:sSubPr>
          <m:e>
            <m:r>
              <w:rPr>
                <w:rFonts w:ascii="Cambria Math" w:hAnsi="Cambria Math"/>
                <w:sz w:val="20"/>
                <w:szCs w:val="20"/>
              </w:rPr>
              <m:t>c</m:t>
            </m:r>
          </m:e>
          <m:sub>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sub>
        </m:sSub>
        <m:r>
          <w:rPr>
            <w:rFonts w:ascii="Cambria Math" w:hAnsi="Cambria Math"/>
            <w:sz w:val="20"/>
            <w:szCs w:val="20"/>
          </w:rPr>
          <m:t>=1</m:t>
        </m:r>
      </m:oMath>
      <w:r w:rsidRPr="007D766C">
        <w:rPr>
          <w:color w:val="000000"/>
          <w:sz w:val="20"/>
          <w:szCs w:val="20"/>
        </w:rPr>
        <w:t xml:space="preserve"> (hence its amplitude/phase are not reported)</w:t>
      </w:r>
    </w:p>
    <w:p w14:paraId="59CD21E2" w14:textId="4979BD93" w:rsidR="0069512A" w:rsidRPr="007D766C" w:rsidRDefault="0069512A" w:rsidP="0069512A">
      <w:pPr>
        <w:pStyle w:val="NormalWeb"/>
        <w:numPr>
          <w:ilvl w:val="1"/>
          <w:numId w:val="39"/>
        </w:numPr>
        <w:spacing w:before="0" w:beforeAutospacing="0" w:after="0" w:afterAutospacing="0"/>
        <w:jc w:val="both"/>
        <w:rPr>
          <w:sz w:val="20"/>
          <w:szCs w:val="20"/>
        </w:rPr>
      </w:pPr>
      <w:r w:rsidRPr="007D766C">
        <w:rPr>
          <w:sz w:val="20"/>
          <w:szCs w:val="20"/>
        </w:rPr>
        <w:t xml:space="preserve">For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sub>
            </m:sSub>
            <m:r>
              <w:rPr>
                <w:rFonts w:ascii="Cambria Math" w:hAnsi="Cambria Math"/>
                <w:sz w:val="20"/>
                <w:szCs w:val="20"/>
              </w:rPr>
              <m:t>,</m:t>
            </m:r>
            <m:r>
              <w:rPr>
                <w:rFonts w:ascii="Cambria Math" w:hAnsi="Cambria Math"/>
                <w:sz w:val="20"/>
                <w:szCs w:val="20"/>
              </w:rPr>
              <m:t xml:space="preserve"> </m:t>
            </m:r>
            <m:r>
              <w:rPr>
                <w:rFonts w:ascii="Cambria Math" w:hAnsi="Cambria Math"/>
                <w:sz w:val="20"/>
                <w:szCs w:val="20"/>
              </w:rPr>
              <m:t xml:space="preserve"> l≠</m:t>
            </m:r>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e>
        </m:d>
      </m:oMath>
      <w:r w:rsidRPr="007D766C">
        <w:rPr>
          <w:sz w:val="20"/>
          <w:szCs w:val="20"/>
        </w:rPr>
        <w:t xml:space="preserve">: quantized to 4-bit amplitude, and 16PSK phase </w:t>
      </w:r>
    </w:p>
    <w:p w14:paraId="2D99B3F8" w14:textId="77777777" w:rsidR="0069512A" w:rsidRPr="007D766C" w:rsidRDefault="0069512A" w:rsidP="0069512A">
      <w:pPr>
        <w:pStyle w:val="NormalWeb"/>
        <w:numPr>
          <w:ilvl w:val="2"/>
          <w:numId w:val="39"/>
        </w:numPr>
        <w:spacing w:before="0" w:beforeAutospacing="0" w:after="0" w:afterAutospacing="0"/>
        <w:jc w:val="both"/>
        <w:rPr>
          <w:sz w:val="20"/>
          <w:szCs w:val="20"/>
        </w:rPr>
      </w:pPr>
      <w:r w:rsidRPr="007D766C">
        <w:rPr>
          <w:sz w:val="20"/>
          <w:szCs w:val="20"/>
        </w:rPr>
        <w:t xml:space="preserve">4-bit amplitude alphabet is </w:t>
      </w:r>
      <m:oMath>
        <m:r>
          <m:rPr>
            <m:sty m:val="p"/>
          </m:rPr>
          <w:rPr>
            <w:rFonts w:ascii="Cambria Math" w:hAnsi="Cambria Math"/>
            <w:sz w:val="20"/>
            <w:szCs w:val="20"/>
          </w:rPr>
          <m:t>{1,</m:t>
        </m:r>
        <m:sSup>
          <m:sSupPr>
            <m:ctrlPr>
              <w:rPr>
                <w:rFonts w:ascii="Cambria Math" w:hAnsi="Cambria Math"/>
                <w:sz w:val="20"/>
                <w:szCs w:val="20"/>
                <w:lang w:eastAsia="zh-CN"/>
              </w:rPr>
            </m:ctrlPr>
          </m:sSupPr>
          <m:e>
            <m:d>
              <m:dPr>
                <m:ctrlPr>
                  <w:rPr>
                    <w:rFonts w:ascii="Cambria Math" w:hAnsi="Cambria Math"/>
                    <w:sz w:val="20"/>
                    <w:szCs w:val="20"/>
                    <w:lang w:eastAsia="zh-CN"/>
                  </w:rPr>
                </m:ctrlPr>
              </m:dPr>
              <m:e>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2</m:t>
                    </m:r>
                  </m:den>
                </m:f>
              </m:e>
            </m:d>
          </m:e>
          <m:sup>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lang w:eastAsia="zh-CN"/>
              </w:rPr>
            </m:ctrlPr>
          </m:sSupPr>
          <m:e>
            <m:d>
              <m:dPr>
                <m:ctrlPr>
                  <w:rPr>
                    <w:rFonts w:ascii="Cambria Math" w:hAnsi="Cambria Math"/>
                    <w:sz w:val="20"/>
                    <w:szCs w:val="20"/>
                    <w:lang w:eastAsia="zh-CN"/>
                  </w:rPr>
                </m:ctrlPr>
              </m:dPr>
              <m:e>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4</m:t>
                    </m:r>
                  </m:den>
                </m:f>
              </m:e>
            </m:d>
          </m:e>
          <m:sup>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lang w:eastAsia="zh-CN"/>
              </w:rPr>
            </m:ctrlPr>
          </m:sSupPr>
          <m:e>
            <m:d>
              <m:dPr>
                <m:ctrlPr>
                  <w:rPr>
                    <w:rFonts w:ascii="Cambria Math" w:hAnsi="Cambria Math"/>
                    <w:sz w:val="20"/>
                    <w:szCs w:val="20"/>
                    <w:lang w:eastAsia="zh-CN"/>
                  </w:rPr>
                </m:ctrlPr>
              </m:dPr>
              <m:e>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8</m:t>
                    </m:r>
                  </m:den>
                </m:f>
              </m:e>
            </m:d>
          </m:e>
          <m:sup>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lang w:eastAsia="zh-CN"/>
              </w:rPr>
            </m:ctrlPr>
          </m:sSupPr>
          <m:e>
            <m:d>
              <m:dPr>
                <m:ctrlPr>
                  <w:rPr>
                    <w:rFonts w:ascii="Cambria Math" w:hAnsi="Cambria Math"/>
                    <w:sz w:val="20"/>
                    <w:szCs w:val="20"/>
                    <w:lang w:eastAsia="zh-CN"/>
                  </w:rPr>
                </m:ctrlPr>
              </m:dPr>
              <m:e>
                <m:f>
                  <m:fPr>
                    <m:ctrlPr>
                      <w:rPr>
                        <w:rFonts w:ascii="Cambria Math" w:hAnsi="Cambria Math"/>
                        <w:sz w:val="20"/>
                        <w:szCs w:val="20"/>
                        <w:lang w:eastAsia="zh-CN"/>
                      </w:rPr>
                    </m:ctrlPr>
                  </m:fPr>
                  <m:num>
                    <m:r>
                      <m:rPr>
                        <m:sty m:val="p"/>
                      </m:rPr>
                      <w:rPr>
                        <w:rFonts w:ascii="Cambria Math" w:hAnsi="Cambria Math"/>
                        <w:sz w:val="20"/>
                        <w:szCs w:val="20"/>
                      </w:rPr>
                      <m:t>1</m:t>
                    </m:r>
                  </m:num>
                  <m:den>
                    <m:sSup>
                      <m:sSupPr>
                        <m:ctrlPr>
                          <w:rPr>
                            <w:rFonts w:ascii="Cambria Math" w:hAnsi="Cambria Math"/>
                            <w:sz w:val="20"/>
                            <w:szCs w:val="20"/>
                            <w:lang w:eastAsia="zh-CN"/>
                          </w:rPr>
                        </m:ctrlPr>
                      </m:sSupPr>
                      <m:e>
                        <m:r>
                          <m:rPr>
                            <m:sty m:val="p"/>
                          </m:rPr>
                          <w:rPr>
                            <w:rFonts w:ascii="Cambria Math" w:hAnsi="Cambria Math"/>
                            <w:sz w:val="20"/>
                            <w:szCs w:val="20"/>
                          </w:rPr>
                          <m:t>2</m:t>
                        </m:r>
                      </m:e>
                      <m:sup>
                        <m:r>
                          <m:rPr>
                            <m:sty m:val="p"/>
                          </m:rPr>
                          <w:rPr>
                            <w:rFonts w:ascii="Cambria Math" w:hAnsi="Cambria Math"/>
                            <w:sz w:val="20"/>
                            <w:szCs w:val="20"/>
                          </w:rPr>
                          <m:t>14</m:t>
                        </m:r>
                      </m:sup>
                    </m:sSup>
                  </m:den>
                </m:f>
              </m:e>
            </m:d>
          </m:e>
          <m:sup>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 xml:space="preserve"> , 0}</m:t>
        </m:r>
      </m:oMath>
      <w:r w:rsidRPr="007D766C">
        <w:rPr>
          <w:color w:val="000000"/>
          <w:sz w:val="20"/>
          <w:szCs w:val="20"/>
        </w:rPr>
        <w:t> (-1.5dB step size)</w:t>
      </w:r>
    </w:p>
    <w:p w14:paraId="7C99F4E7" w14:textId="5E6A98B3" w:rsidR="0069512A" w:rsidRPr="007D2F5C" w:rsidRDefault="0069512A" w:rsidP="0069512A">
      <w:pPr>
        <w:pStyle w:val="NormalWeb"/>
        <w:numPr>
          <w:ilvl w:val="1"/>
          <w:numId w:val="39"/>
        </w:numPr>
        <w:spacing w:before="0" w:beforeAutospacing="0" w:after="0" w:afterAutospacing="0"/>
        <w:jc w:val="both"/>
        <w:rPr>
          <w:sz w:val="20"/>
          <w:szCs w:val="20"/>
        </w:rPr>
      </w:pPr>
      <w:r w:rsidRPr="007D766C">
        <w:rPr>
          <w:sz w:val="20"/>
          <w:szCs w:val="20"/>
        </w:rPr>
        <w:t xml:space="preserve">For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l,m</m:t>
                </m:r>
              </m:sub>
            </m:sSub>
            <m:r>
              <w:rPr>
                <w:rFonts w:ascii="Cambria Math" w:hAnsi="Cambria Math"/>
                <w:sz w:val="20"/>
                <w:szCs w:val="20"/>
              </w:rPr>
              <m:t xml:space="preserve">, </m:t>
            </m:r>
            <m:r>
              <w:rPr>
                <w:rFonts w:ascii="Cambria Math" w:hAnsi="Cambria Math"/>
                <w:sz w:val="20"/>
                <w:szCs w:val="20"/>
              </w:rPr>
              <m:t xml:space="preserve"> </m:t>
            </m:r>
            <m:r>
              <w:rPr>
                <w:rFonts w:ascii="Cambria Math" w:hAnsi="Cambria Math"/>
                <w:sz w:val="20"/>
                <w:szCs w:val="20"/>
              </w:rPr>
              <m:t>m≠</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e>
        </m:d>
      </m:oMath>
      <w:r w:rsidRPr="007D766C">
        <w:rPr>
          <w:sz w:val="20"/>
          <w:szCs w:val="20"/>
        </w:rPr>
        <w:t xml:space="preserve">: quantized to 3-bit amplitude, and either 8PSK or 16PSK phase (configurable) </w:t>
      </w:r>
    </w:p>
    <w:p w14:paraId="39552A85" w14:textId="6E82DB16" w:rsidR="0069512A" w:rsidRPr="0074154C" w:rsidRDefault="0069512A" w:rsidP="0069512A">
      <w:pPr>
        <w:pStyle w:val="NormalWeb"/>
        <w:numPr>
          <w:ilvl w:val="2"/>
          <w:numId w:val="39"/>
        </w:numPr>
        <w:spacing w:before="0" w:beforeAutospacing="0" w:after="0" w:afterAutospacing="0"/>
        <w:jc w:val="both"/>
        <w:rPr>
          <w:sz w:val="20"/>
          <w:szCs w:val="20"/>
        </w:rPr>
      </w:pPr>
      <w:r w:rsidRPr="007D2F5C">
        <w:rPr>
          <w:sz w:val="20"/>
          <w:szCs w:val="20"/>
        </w:rPr>
        <w:t>3</w:t>
      </w:r>
      <w:r>
        <w:rPr>
          <w:sz w:val="20"/>
          <w:szCs w:val="20"/>
        </w:rPr>
        <w:t xml:space="preserve">-bit amplitude alphabet is </w:t>
      </w:r>
      <w:r w:rsidR="001035A1" w:rsidRPr="000D18D3">
        <w:rPr>
          <w:color w:val="000000"/>
          <w:sz w:val="20"/>
          <w:szCs w:val="20"/>
        </w:rPr>
        <w:t> </w:t>
      </w:r>
      <m:oMath>
        <m:r>
          <m:rPr>
            <m:sty m:val="p"/>
          </m:rPr>
          <w:rPr>
            <w:rFonts w:ascii="Cambria Math" w:hAnsi="Cambria Math"/>
            <w:sz w:val="20"/>
            <w:szCs w:val="20"/>
          </w:rPr>
          <m:t>{1,</m:t>
        </m:r>
        <m:f>
          <m:fPr>
            <m:ctrlPr>
              <w:rPr>
                <w:rFonts w:ascii="Cambria Math" w:hAnsi="Cambria Math"/>
                <w:sz w:val="20"/>
                <w:szCs w:val="20"/>
                <w:lang w:eastAsia="zh-CN"/>
              </w:rPr>
            </m:ctrlPr>
          </m:fPr>
          <m:num>
            <m:r>
              <m:rPr>
                <m:sty m:val="p"/>
              </m:rPr>
              <w:rPr>
                <w:rFonts w:ascii="Cambria Math" w:hAnsi="Cambria Math"/>
                <w:sz w:val="20"/>
                <w:szCs w:val="20"/>
              </w:rPr>
              <m:t>1</m:t>
            </m:r>
          </m:num>
          <m:den>
            <m:rad>
              <m:radPr>
                <m:degHide m:val="1"/>
                <m:ctrlPr>
                  <w:rPr>
                    <w:rFonts w:ascii="Cambria Math" w:hAnsi="Cambria Math"/>
                    <w:sz w:val="20"/>
                    <w:szCs w:val="20"/>
                    <w:lang w:eastAsia="zh-CN"/>
                  </w:rPr>
                </m:ctrlPr>
              </m:radPr>
              <m:deg/>
              <m:e>
                <m:r>
                  <m:rPr>
                    <m:sty m:val="p"/>
                  </m:rP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2</m:t>
            </m:r>
          </m:den>
        </m:f>
        <m:r>
          <m:rPr>
            <m:sty m:val="p"/>
          </m:rPr>
          <w:rPr>
            <w:rFonts w:ascii="Cambria Math" w:hAnsi="Cambria Math"/>
            <w:sz w:val="20"/>
            <w:szCs w:val="20"/>
          </w:rPr>
          <m:t>,</m:t>
        </m:r>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2</m:t>
            </m:r>
            <m:rad>
              <m:radPr>
                <m:degHide m:val="1"/>
                <m:ctrlPr>
                  <w:rPr>
                    <w:rFonts w:ascii="Cambria Math" w:hAnsi="Cambria Math"/>
                    <w:sz w:val="20"/>
                    <w:szCs w:val="20"/>
                    <w:lang w:eastAsia="zh-CN"/>
                  </w:rPr>
                </m:ctrlPr>
              </m:radPr>
              <m:deg/>
              <m:e>
                <m:r>
                  <m:rPr>
                    <m:sty m:val="p"/>
                  </m:rP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4</m:t>
            </m:r>
          </m:den>
        </m:f>
        <m:r>
          <m:rPr>
            <m:sty m:val="p"/>
          </m:rPr>
          <w:rPr>
            <w:rFonts w:ascii="Cambria Math" w:hAnsi="Cambria Math"/>
            <w:sz w:val="20"/>
            <w:szCs w:val="20"/>
          </w:rPr>
          <m:t>,</m:t>
        </m:r>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4</m:t>
            </m:r>
            <m:rad>
              <m:radPr>
                <m:degHide m:val="1"/>
                <m:ctrlPr>
                  <w:rPr>
                    <w:rFonts w:ascii="Cambria Math" w:hAnsi="Cambria Math"/>
                    <w:sz w:val="20"/>
                    <w:szCs w:val="20"/>
                    <w:lang w:eastAsia="zh-CN"/>
                  </w:rPr>
                </m:ctrlPr>
              </m:radPr>
              <m:deg/>
              <m:e>
                <m:r>
                  <m:rPr>
                    <m:sty m:val="p"/>
                  </m:rP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8</m:t>
            </m:r>
          </m:den>
        </m:f>
        <m:r>
          <m:rPr>
            <m:sty m:val="p"/>
          </m:rPr>
          <w:rPr>
            <w:rFonts w:ascii="Cambria Math" w:hAnsi="Cambria Math"/>
            <w:sz w:val="20"/>
            <w:szCs w:val="20"/>
          </w:rPr>
          <m:t>,</m:t>
        </m:r>
        <m:f>
          <m:fPr>
            <m:ctrlPr>
              <w:rPr>
                <w:rFonts w:ascii="Cambria Math" w:hAnsi="Cambria Math"/>
                <w:sz w:val="20"/>
                <w:szCs w:val="20"/>
                <w:lang w:eastAsia="zh-CN"/>
              </w:rPr>
            </m:ctrlPr>
          </m:fPr>
          <m:num>
            <m:r>
              <m:rPr>
                <m:sty m:val="p"/>
              </m:rPr>
              <w:rPr>
                <w:rFonts w:ascii="Cambria Math" w:hAnsi="Cambria Math"/>
                <w:sz w:val="20"/>
                <w:szCs w:val="20"/>
              </w:rPr>
              <m:t>1</m:t>
            </m:r>
          </m:num>
          <m:den>
            <m:r>
              <m:rPr>
                <m:sty m:val="p"/>
              </m:rPr>
              <w:rPr>
                <w:rFonts w:ascii="Cambria Math" w:hAnsi="Cambria Math"/>
                <w:sz w:val="20"/>
                <w:szCs w:val="20"/>
              </w:rPr>
              <m:t>8</m:t>
            </m:r>
            <m:rad>
              <m:radPr>
                <m:degHide m:val="1"/>
                <m:ctrlPr>
                  <w:rPr>
                    <w:rFonts w:ascii="Cambria Math" w:hAnsi="Cambria Math"/>
                    <w:sz w:val="20"/>
                    <w:szCs w:val="20"/>
                    <w:lang w:eastAsia="zh-CN"/>
                  </w:rPr>
                </m:ctrlPr>
              </m:radPr>
              <m:deg/>
              <m:e>
                <m:r>
                  <m:rPr>
                    <m:sty m:val="p"/>
                  </m:rPr>
                  <w:rPr>
                    <w:rFonts w:ascii="Cambria Math" w:hAnsi="Cambria Math"/>
                    <w:sz w:val="20"/>
                    <w:szCs w:val="20"/>
                  </w:rPr>
                  <m:t>2</m:t>
                </m:r>
              </m:e>
            </m:rad>
          </m:den>
        </m:f>
        <m:r>
          <m:rPr>
            <m:sty m:val="p"/>
          </m:rPr>
          <w:rPr>
            <w:rFonts w:ascii="Cambria Math" w:hAnsi="Cambria Math"/>
            <w:sz w:val="20"/>
            <w:szCs w:val="20"/>
          </w:rPr>
          <m:t>}</m:t>
        </m:r>
      </m:oMath>
      <w:r w:rsidR="001035A1" w:rsidRPr="000D18D3">
        <w:rPr>
          <w:color w:val="000000"/>
          <w:sz w:val="20"/>
          <w:szCs w:val="20"/>
        </w:rPr>
        <w:t> (-3dB step size)</w:t>
      </w:r>
      <w:r w:rsidRPr="00337D56">
        <w:rPr>
          <w:sz w:val="20"/>
          <w:szCs w:val="20"/>
        </w:rPr>
        <w:t xml:space="preserve"> </w:t>
      </w:r>
    </w:p>
    <w:p w14:paraId="442174C0" w14:textId="3B93D987" w:rsidR="00FE715A" w:rsidRPr="00FE715A" w:rsidRDefault="00FE715A" w:rsidP="00FE715A">
      <w:pPr>
        <w:pStyle w:val="ListParagraph"/>
        <w:numPr>
          <w:ilvl w:val="0"/>
          <w:numId w:val="40"/>
        </w:numPr>
        <w:spacing w:after="0"/>
        <w:ind w:leftChars="0"/>
        <w:rPr>
          <w:sz w:val="20"/>
          <w:lang w:eastAsia="zh-CN"/>
        </w:rPr>
      </w:pPr>
      <w:r w:rsidRPr="00FE715A">
        <w:rPr>
          <w:sz w:val="20"/>
        </w:rPr>
        <w:t xml:space="preserve">Alt5 (CATT): </w:t>
      </w:r>
      <w:r w:rsidRPr="00FE715A">
        <w:rPr>
          <w:sz w:val="20"/>
          <w:lang w:eastAsia="zh-CN"/>
        </w:rPr>
        <w:t xml:space="preserve">Rel.15 3-bit amplitude. The phase of the largest </w:t>
      </w:r>
      <m:oMath>
        <m:d>
          <m:dPr>
            <m:begChr m:val="⌈"/>
            <m:endChr m:val="⌉"/>
            <m:ctrlPr>
              <w:rPr>
                <w:rFonts w:ascii="Cambria Math" w:eastAsiaTheme="minorHAnsi" w:hAnsi="Cambria Math"/>
                <w:sz w:val="20"/>
                <w:lang w:eastAsia="zh-CN"/>
              </w:rPr>
            </m:ctrlPr>
          </m:dPr>
          <m:e>
            <m:sSub>
              <m:sSubPr>
                <m:ctrlPr>
                  <w:rPr>
                    <w:rFonts w:ascii="Cambria Math" w:eastAsiaTheme="minorHAnsi" w:hAnsi="Cambria Math"/>
                    <w:i/>
                    <w:iCs/>
                    <w:sz w:val="20"/>
                    <w:lang w:eastAsia="zh-CN"/>
                  </w:rPr>
                </m:ctrlPr>
              </m:sSubPr>
              <m:e>
                <m:r>
                  <w:rPr>
                    <w:rFonts w:ascii="Cambria Math" w:eastAsiaTheme="minorHAnsi" w:hAnsi="Cambria Math"/>
                    <w:sz w:val="20"/>
                    <w:lang w:eastAsia="zh-CN"/>
                  </w:rPr>
                  <m:t>K</m:t>
                </m:r>
              </m:e>
              <m:sub>
                <m:r>
                  <w:rPr>
                    <w:rFonts w:ascii="Cambria Math" w:eastAsiaTheme="minorHAnsi" w:hAnsi="Cambria Math"/>
                    <w:sz w:val="20"/>
                    <w:lang w:eastAsia="zh-CN"/>
                  </w:rPr>
                  <m:t>NZ</m:t>
                </m:r>
              </m:sub>
            </m:sSub>
            <m:r>
              <w:rPr>
                <w:rFonts w:ascii="Cambria Math" w:eastAsiaTheme="minorHAnsi" w:hAnsi="Cambria Math"/>
                <w:sz w:val="20"/>
                <w:lang w:eastAsia="zh-CN"/>
              </w:rPr>
              <m:t>/2</m:t>
            </m:r>
          </m:e>
        </m:d>
      </m:oMath>
      <w:r w:rsidRPr="00FE715A">
        <w:rPr>
          <w:sz w:val="20"/>
          <w:lang w:eastAsia="zh-CN"/>
        </w:rPr>
        <w:t xml:space="preserve"> coefficients are quantized with </w:t>
      </w:r>
      <w:r w:rsidRPr="00FE715A">
        <w:rPr>
          <w:i/>
          <w:iCs/>
          <w:sz w:val="20"/>
          <w:lang w:eastAsia="zh-CN"/>
        </w:rPr>
        <w:t>X</w:t>
      </w:r>
      <w:r w:rsidRPr="00FE715A">
        <w:rPr>
          <w:sz w:val="20"/>
          <w:lang w:eastAsia="zh-CN"/>
        </w:rPr>
        <w:t xml:space="preserve"> bits, the others are quantized with </w:t>
      </w:r>
      <w:r w:rsidRPr="00FE715A">
        <w:rPr>
          <w:i/>
          <w:iCs/>
          <w:sz w:val="20"/>
          <w:lang w:eastAsia="zh-CN"/>
        </w:rPr>
        <w:t>Y</w:t>
      </w:r>
      <w:r w:rsidRPr="00FE715A">
        <w:rPr>
          <w:sz w:val="20"/>
          <w:lang w:eastAsia="zh-CN"/>
        </w:rPr>
        <w:t xml:space="preserve"> bits.</w:t>
      </w:r>
    </w:p>
    <w:p w14:paraId="5CC19225" w14:textId="2EA0BBAA" w:rsidR="00FE715A" w:rsidRPr="00893646" w:rsidRDefault="00FE715A" w:rsidP="00893646">
      <w:pPr>
        <w:numPr>
          <w:ilvl w:val="1"/>
          <w:numId w:val="40"/>
        </w:numPr>
        <w:spacing w:after="0"/>
        <w:rPr>
          <w:sz w:val="20"/>
          <w:lang w:eastAsia="zh-CN"/>
        </w:rPr>
      </w:pPr>
      <w:r w:rsidRPr="00FE715A">
        <w:rPr>
          <w:sz w:val="20"/>
          <w:lang w:eastAsia="zh-CN"/>
        </w:rPr>
        <w:t>(X, Y) = (3, 2) or (X, Y) = (4, 2) is configured by network</w:t>
      </w:r>
    </w:p>
    <w:p w14:paraId="1262FAA8" w14:textId="77777777" w:rsidR="006E6B50" w:rsidRPr="00FA3A73" w:rsidRDefault="006E6B50" w:rsidP="006E6B50">
      <w:pPr>
        <w:spacing w:after="60" w:line="288" w:lineRule="auto"/>
        <w:contextualSpacing/>
        <w:jc w:val="both"/>
        <w:rPr>
          <w:sz w:val="20"/>
        </w:rPr>
      </w:pPr>
    </w:p>
    <w:p w14:paraId="7A36CC21" w14:textId="77777777" w:rsidR="006E6B50" w:rsidRDefault="006E6B50" w:rsidP="006E6B50">
      <w:pPr>
        <w:pStyle w:val="Style1"/>
        <w:spacing w:after="120"/>
        <w:ind w:firstLine="450"/>
        <w:rPr>
          <w:lang w:val="en-US"/>
        </w:rPr>
      </w:pPr>
      <w:r>
        <w:rPr>
          <w:lang w:val="en-US"/>
        </w:rPr>
        <w:t xml:space="preserve">The views from different companies and available SLS results can be summarized below. </w:t>
      </w:r>
      <w:r w:rsidRPr="00082D37">
        <w:rPr>
          <w:lang w:val="en-US"/>
        </w:rPr>
        <w:t xml:space="preserve">  </w:t>
      </w:r>
    </w:p>
    <w:p w14:paraId="23420AAC" w14:textId="77777777" w:rsidR="006E6B50" w:rsidRDefault="006E6B50" w:rsidP="006E6B50">
      <w:pPr>
        <w:pStyle w:val="Style1"/>
        <w:spacing w:after="120"/>
        <w:ind w:firstLine="450"/>
        <w:rPr>
          <w:lang w:val="en-US"/>
        </w:rPr>
      </w:pPr>
    </w:p>
    <w:p w14:paraId="37A0258D" w14:textId="677A856B" w:rsidR="006E6B50" w:rsidRPr="00082D37" w:rsidRDefault="006E6B50" w:rsidP="006E6B50">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8D3202">
        <w:rPr>
          <w:noProof/>
          <w:sz w:val="20"/>
        </w:rPr>
        <w:t>9</w:t>
      </w:r>
      <w:r w:rsidRPr="00082D37">
        <w:rPr>
          <w:sz w:val="20"/>
        </w:rPr>
        <w:fldChar w:fldCharType="end"/>
      </w:r>
      <w:r w:rsidRPr="00082D37">
        <w:rPr>
          <w:sz w:val="20"/>
        </w:rPr>
        <w:t xml:space="preserve"> </w:t>
      </w:r>
      <w:r>
        <w:rPr>
          <w:sz w:val="20"/>
        </w:rPr>
        <w:t>LCC quantization: summary of companies’ views</w:t>
      </w:r>
    </w:p>
    <w:tbl>
      <w:tblPr>
        <w:tblStyle w:val="TableGrid"/>
        <w:tblW w:w="9629" w:type="dxa"/>
        <w:tblLook w:val="04A0" w:firstRow="1" w:lastRow="0" w:firstColumn="1" w:lastColumn="0" w:noHBand="0" w:noVBand="1"/>
      </w:tblPr>
      <w:tblGrid>
        <w:gridCol w:w="2392"/>
        <w:gridCol w:w="1116"/>
        <w:gridCol w:w="6121"/>
      </w:tblGrid>
      <w:tr w:rsidR="006E6B50" w:rsidRPr="00082D37" w14:paraId="4F76CBC4" w14:textId="77777777" w:rsidTr="00FE4487">
        <w:tc>
          <w:tcPr>
            <w:tcW w:w="2392" w:type="dxa"/>
            <w:shd w:val="clear" w:color="auto" w:fill="FFFF00"/>
          </w:tcPr>
          <w:p w14:paraId="15CD6D7D" w14:textId="77777777" w:rsidR="006E6B50" w:rsidRPr="00082D37" w:rsidRDefault="006E6B50" w:rsidP="00FE4487">
            <w:pPr>
              <w:pStyle w:val="Style1"/>
              <w:spacing w:after="0"/>
              <w:ind w:firstLine="0"/>
              <w:rPr>
                <w:b/>
                <w:lang w:val="en-US"/>
              </w:rPr>
            </w:pPr>
            <w:r w:rsidRPr="00082D37">
              <w:rPr>
                <w:b/>
                <w:lang w:val="en-US"/>
              </w:rPr>
              <w:t>Category</w:t>
            </w:r>
          </w:p>
        </w:tc>
        <w:tc>
          <w:tcPr>
            <w:tcW w:w="1116" w:type="dxa"/>
            <w:shd w:val="clear" w:color="auto" w:fill="FFFF00"/>
          </w:tcPr>
          <w:p w14:paraId="04EE1108" w14:textId="77777777" w:rsidR="006E6B50" w:rsidRPr="00082D37" w:rsidRDefault="006E6B50" w:rsidP="00FE4487">
            <w:pPr>
              <w:pStyle w:val="Style1"/>
              <w:spacing w:after="0"/>
              <w:ind w:firstLine="0"/>
              <w:rPr>
                <w:b/>
                <w:lang w:val="en-US"/>
              </w:rPr>
            </w:pPr>
            <w:r>
              <w:rPr>
                <w:b/>
                <w:lang w:val="en-US"/>
              </w:rPr>
              <w:t>No. companies</w:t>
            </w:r>
          </w:p>
        </w:tc>
        <w:tc>
          <w:tcPr>
            <w:tcW w:w="6121" w:type="dxa"/>
            <w:shd w:val="clear" w:color="auto" w:fill="FFFF00"/>
          </w:tcPr>
          <w:p w14:paraId="3C10115C" w14:textId="77777777" w:rsidR="006E6B50" w:rsidRPr="00082D37" w:rsidRDefault="006E6B50" w:rsidP="00FE4487">
            <w:pPr>
              <w:pStyle w:val="Style1"/>
              <w:spacing w:after="0"/>
              <w:ind w:firstLine="0"/>
              <w:rPr>
                <w:b/>
                <w:lang w:val="en-US"/>
              </w:rPr>
            </w:pPr>
            <w:r w:rsidRPr="00082D37">
              <w:rPr>
                <w:b/>
                <w:lang w:val="en-US"/>
              </w:rPr>
              <w:t>Companies</w:t>
            </w:r>
          </w:p>
        </w:tc>
      </w:tr>
      <w:tr w:rsidR="006E6B50" w:rsidRPr="00082D37" w14:paraId="324CD042" w14:textId="77777777" w:rsidTr="00FE4487">
        <w:tc>
          <w:tcPr>
            <w:tcW w:w="2392" w:type="dxa"/>
          </w:tcPr>
          <w:p w14:paraId="1B73F3C6" w14:textId="77777777" w:rsidR="006E6B50" w:rsidRPr="00082D37" w:rsidRDefault="006E6B50" w:rsidP="00FE4487">
            <w:pPr>
              <w:pStyle w:val="Style1"/>
              <w:spacing w:after="0"/>
              <w:ind w:firstLine="0"/>
              <w:jc w:val="left"/>
              <w:rPr>
                <w:lang w:val="en-US"/>
              </w:rPr>
            </w:pPr>
            <w:r>
              <w:rPr>
                <w:lang w:val="en-US"/>
              </w:rPr>
              <w:t>Alt1 (Rel.15+16PSK)</w:t>
            </w:r>
          </w:p>
        </w:tc>
        <w:tc>
          <w:tcPr>
            <w:tcW w:w="1116" w:type="dxa"/>
          </w:tcPr>
          <w:p w14:paraId="4A5BB70A" w14:textId="77777777" w:rsidR="006E6B50" w:rsidRDefault="006E6B50" w:rsidP="00FE4487">
            <w:pPr>
              <w:pStyle w:val="Style1"/>
              <w:spacing w:after="0"/>
              <w:ind w:firstLine="0"/>
              <w:jc w:val="left"/>
              <w:rPr>
                <w:lang w:val="en-US"/>
              </w:rPr>
            </w:pPr>
            <w:r>
              <w:rPr>
                <w:lang w:val="en-US"/>
              </w:rPr>
              <w:t>8</w:t>
            </w:r>
          </w:p>
        </w:tc>
        <w:tc>
          <w:tcPr>
            <w:tcW w:w="6121" w:type="dxa"/>
          </w:tcPr>
          <w:p w14:paraId="3B89D8BE" w14:textId="77777777" w:rsidR="006E6B50" w:rsidRPr="00082D37" w:rsidRDefault="006E6B50" w:rsidP="00FE4487">
            <w:pPr>
              <w:pStyle w:val="Style1"/>
              <w:spacing w:after="0"/>
              <w:ind w:firstLine="0"/>
              <w:jc w:val="left"/>
              <w:rPr>
                <w:lang w:val="en-US"/>
              </w:rPr>
            </w:pPr>
            <w:r>
              <w:rPr>
                <w:lang w:val="en-US"/>
              </w:rPr>
              <w:t>Huawei/</w:t>
            </w:r>
            <w:proofErr w:type="spellStart"/>
            <w:r>
              <w:rPr>
                <w:lang w:val="en-US"/>
              </w:rPr>
              <w:t>HiSi</w:t>
            </w:r>
            <w:proofErr w:type="spellEnd"/>
            <w:r>
              <w:rPr>
                <w:lang w:val="en-US"/>
              </w:rPr>
              <w:t>, Intel (prefer without 16PSK), LGE, OPPO, Qualcomm, Samsung (2</w:t>
            </w:r>
            <w:r w:rsidRPr="00792E56">
              <w:rPr>
                <w:vertAlign w:val="superscript"/>
                <w:lang w:val="en-US"/>
              </w:rPr>
              <w:t>nd</w:t>
            </w:r>
            <w:r>
              <w:rPr>
                <w:lang w:val="en-US"/>
              </w:rPr>
              <w:t xml:space="preserve"> preference), vivo,</w:t>
            </w:r>
          </w:p>
        </w:tc>
      </w:tr>
      <w:tr w:rsidR="006E6B50" w:rsidRPr="00082D37" w14:paraId="76016AB0" w14:textId="77777777" w:rsidTr="00FE4487">
        <w:tc>
          <w:tcPr>
            <w:tcW w:w="2392" w:type="dxa"/>
          </w:tcPr>
          <w:p w14:paraId="47DE48A5" w14:textId="7649D089" w:rsidR="006E6B50" w:rsidRDefault="006E6B50" w:rsidP="00FE4487">
            <w:pPr>
              <w:pStyle w:val="Style1"/>
              <w:spacing w:after="0"/>
              <w:ind w:firstLine="0"/>
              <w:jc w:val="left"/>
              <w:rPr>
                <w:lang w:val="en-US"/>
              </w:rPr>
            </w:pPr>
            <w:r>
              <w:rPr>
                <w:lang w:val="en-US"/>
              </w:rPr>
              <w:lastRenderedPageBreak/>
              <w:t>Alt2 (differential per polarization)</w:t>
            </w:r>
          </w:p>
        </w:tc>
        <w:tc>
          <w:tcPr>
            <w:tcW w:w="1116" w:type="dxa"/>
          </w:tcPr>
          <w:p w14:paraId="3595C586" w14:textId="65952AB8" w:rsidR="006E6B50" w:rsidRDefault="0085613B" w:rsidP="00FE4487">
            <w:pPr>
              <w:pStyle w:val="Style1"/>
              <w:spacing w:after="0"/>
              <w:ind w:firstLine="0"/>
              <w:jc w:val="left"/>
              <w:rPr>
                <w:lang w:val="en-US"/>
              </w:rPr>
            </w:pPr>
            <w:r>
              <w:rPr>
                <w:lang w:val="en-US"/>
              </w:rPr>
              <w:t>8</w:t>
            </w:r>
          </w:p>
        </w:tc>
        <w:tc>
          <w:tcPr>
            <w:tcW w:w="6121" w:type="dxa"/>
          </w:tcPr>
          <w:p w14:paraId="4DC76884" w14:textId="1F2124B3" w:rsidR="006E6B50" w:rsidRPr="00082D37" w:rsidRDefault="0085613B" w:rsidP="00D8189E">
            <w:pPr>
              <w:pStyle w:val="Style1"/>
              <w:spacing w:after="0"/>
              <w:ind w:firstLine="0"/>
              <w:jc w:val="left"/>
              <w:rPr>
                <w:lang w:val="en-US"/>
              </w:rPr>
            </w:pPr>
            <w:r>
              <w:rPr>
                <w:lang w:val="de-DE"/>
              </w:rPr>
              <w:t xml:space="preserve">Ericsson, </w:t>
            </w:r>
            <w:r w:rsidR="00D8189E">
              <w:rPr>
                <w:lang w:val="de-DE"/>
              </w:rPr>
              <w:t xml:space="preserve">Huawei/HiSi (2nd preference), </w:t>
            </w:r>
            <w:r w:rsidR="006E6B50">
              <w:rPr>
                <w:lang w:val="de-DE"/>
              </w:rPr>
              <w:t xml:space="preserve">Intel (2nd preference), </w:t>
            </w:r>
            <w:proofErr w:type="spellStart"/>
            <w:r w:rsidR="00D8189E">
              <w:rPr>
                <w:lang w:val="en-US"/>
              </w:rPr>
              <w:t>MotM</w:t>
            </w:r>
            <w:proofErr w:type="spellEnd"/>
            <w:r w:rsidR="00D8189E">
              <w:rPr>
                <w:lang w:val="en-US"/>
              </w:rPr>
              <w:t xml:space="preserve">/Lenovo, </w:t>
            </w:r>
            <w:r w:rsidR="006E6B50">
              <w:rPr>
                <w:lang w:val="de-DE"/>
              </w:rPr>
              <w:t>Samsung (1st preference)</w:t>
            </w:r>
            <w:r w:rsidR="00E95E39">
              <w:rPr>
                <w:lang w:val="de-DE"/>
              </w:rPr>
              <w:t xml:space="preserve">, </w:t>
            </w:r>
            <w:r w:rsidR="00D8189E">
              <w:rPr>
                <w:lang w:val="de-DE"/>
              </w:rPr>
              <w:t>ZTE</w:t>
            </w:r>
          </w:p>
        </w:tc>
      </w:tr>
      <w:tr w:rsidR="006E6B50" w:rsidRPr="007A6804" w14:paraId="5C0346A3" w14:textId="77777777" w:rsidTr="00FE4487">
        <w:tc>
          <w:tcPr>
            <w:tcW w:w="2392" w:type="dxa"/>
          </w:tcPr>
          <w:p w14:paraId="2F66E0DE" w14:textId="77777777" w:rsidR="006E6B50" w:rsidRPr="00082D37" w:rsidRDefault="006E6B50" w:rsidP="00FE4487">
            <w:pPr>
              <w:pStyle w:val="Style1"/>
              <w:spacing w:after="0"/>
              <w:ind w:firstLine="0"/>
              <w:jc w:val="left"/>
              <w:rPr>
                <w:lang w:val="en-US"/>
              </w:rPr>
            </w:pPr>
            <w:r>
              <w:rPr>
                <w:lang w:val="en-US"/>
              </w:rPr>
              <w:t>Alt3 (ABC)</w:t>
            </w:r>
          </w:p>
        </w:tc>
        <w:tc>
          <w:tcPr>
            <w:tcW w:w="1116" w:type="dxa"/>
          </w:tcPr>
          <w:p w14:paraId="18CD731A" w14:textId="77777777" w:rsidR="006E6B50" w:rsidRDefault="006E6B50" w:rsidP="00FE4487">
            <w:pPr>
              <w:pStyle w:val="Style1"/>
              <w:spacing w:after="0"/>
              <w:ind w:firstLine="0"/>
              <w:jc w:val="left"/>
              <w:rPr>
                <w:lang w:val="en-US"/>
              </w:rPr>
            </w:pPr>
            <w:r>
              <w:rPr>
                <w:lang w:val="en-US"/>
              </w:rPr>
              <w:t>3</w:t>
            </w:r>
          </w:p>
        </w:tc>
        <w:tc>
          <w:tcPr>
            <w:tcW w:w="6121" w:type="dxa"/>
          </w:tcPr>
          <w:p w14:paraId="1CC566BE" w14:textId="77777777" w:rsidR="006E6B50" w:rsidRPr="0037403E" w:rsidRDefault="006E6B50" w:rsidP="00FE4487">
            <w:pPr>
              <w:pStyle w:val="Style1"/>
              <w:spacing w:after="0"/>
              <w:ind w:firstLine="0"/>
              <w:jc w:val="left"/>
              <w:rPr>
                <w:lang w:val="de-DE"/>
              </w:rPr>
            </w:pPr>
            <w:proofErr w:type="spellStart"/>
            <w:r>
              <w:rPr>
                <w:lang w:val="en-US"/>
              </w:rPr>
              <w:t>Fraunhofer</w:t>
            </w:r>
            <w:proofErr w:type="spellEnd"/>
            <w:r>
              <w:rPr>
                <w:lang w:val="en-US"/>
              </w:rPr>
              <w:t xml:space="preserve">/HHI, NTT </w:t>
            </w:r>
            <w:proofErr w:type="spellStart"/>
            <w:r>
              <w:rPr>
                <w:lang w:val="en-US"/>
              </w:rPr>
              <w:t>Docomo</w:t>
            </w:r>
            <w:proofErr w:type="spellEnd"/>
          </w:p>
        </w:tc>
      </w:tr>
      <w:tr w:rsidR="006E6B50" w:rsidRPr="007A6804" w14:paraId="4A044A60" w14:textId="77777777" w:rsidTr="00FE4487">
        <w:tc>
          <w:tcPr>
            <w:tcW w:w="2392" w:type="dxa"/>
          </w:tcPr>
          <w:p w14:paraId="7F05746B" w14:textId="2C50FF57" w:rsidR="006E6B50" w:rsidRDefault="006E6B50" w:rsidP="003B73AF">
            <w:pPr>
              <w:pStyle w:val="Style1"/>
              <w:spacing w:after="0"/>
              <w:ind w:firstLine="0"/>
              <w:jc w:val="left"/>
              <w:rPr>
                <w:lang w:val="en-US"/>
              </w:rPr>
            </w:pPr>
            <w:r>
              <w:rPr>
                <w:lang w:val="en-US"/>
              </w:rPr>
              <w:t>Alt4 (two-part</w:t>
            </w:r>
            <w:r w:rsidR="009E589D">
              <w:rPr>
                <w:lang w:val="en-US"/>
              </w:rPr>
              <w:t xml:space="preserve"> amplitude</w:t>
            </w:r>
            <w:r>
              <w:rPr>
                <w:lang w:val="en-US"/>
              </w:rPr>
              <w:t>)</w:t>
            </w:r>
          </w:p>
        </w:tc>
        <w:tc>
          <w:tcPr>
            <w:tcW w:w="1116" w:type="dxa"/>
          </w:tcPr>
          <w:p w14:paraId="0F5037A4" w14:textId="3843F36A" w:rsidR="006E6B50" w:rsidRDefault="005755B5" w:rsidP="00FE4487">
            <w:pPr>
              <w:pStyle w:val="Style1"/>
              <w:spacing w:after="0"/>
              <w:ind w:firstLine="0"/>
              <w:jc w:val="left"/>
              <w:rPr>
                <w:lang w:val="en-US"/>
              </w:rPr>
            </w:pPr>
            <w:r>
              <w:rPr>
                <w:lang w:val="en-US"/>
              </w:rPr>
              <w:t>8</w:t>
            </w:r>
          </w:p>
        </w:tc>
        <w:tc>
          <w:tcPr>
            <w:tcW w:w="6121" w:type="dxa"/>
          </w:tcPr>
          <w:p w14:paraId="13735158" w14:textId="62A027E7" w:rsidR="006E6B50" w:rsidRDefault="006E6B50" w:rsidP="00B96897">
            <w:pPr>
              <w:pStyle w:val="Style1"/>
              <w:spacing w:after="0"/>
              <w:ind w:firstLine="0"/>
              <w:jc w:val="left"/>
              <w:rPr>
                <w:lang w:val="en-US"/>
              </w:rPr>
            </w:pPr>
            <w:r>
              <w:rPr>
                <w:lang w:val="de-DE"/>
              </w:rPr>
              <w:t xml:space="preserve">Ericsson, </w:t>
            </w:r>
            <w:r w:rsidR="00B96897">
              <w:rPr>
                <w:lang w:val="de-DE"/>
              </w:rPr>
              <w:t xml:space="preserve">Huawei/HiSi (2nd preference), </w:t>
            </w:r>
            <w:r w:rsidR="003B73AF">
              <w:rPr>
                <w:lang w:val="de-DE"/>
              </w:rPr>
              <w:t xml:space="preserve">Mediatek, </w:t>
            </w:r>
            <w:r>
              <w:rPr>
                <w:lang w:val="de-DE"/>
              </w:rPr>
              <w:t xml:space="preserve">Nokia/NSB, Samsung (3rd preference), </w:t>
            </w:r>
            <w:r w:rsidR="005755B5">
              <w:rPr>
                <w:lang w:val="de-DE"/>
              </w:rPr>
              <w:t>vivo (2nd preference)</w:t>
            </w:r>
          </w:p>
        </w:tc>
      </w:tr>
      <w:tr w:rsidR="006E6B50" w:rsidRPr="007A6804" w14:paraId="2893B4F5" w14:textId="77777777" w:rsidTr="00FE4487">
        <w:tc>
          <w:tcPr>
            <w:tcW w:w="2392" w:type="dxa"/>
          </w:tcPr>
          <w:p w14:paraId="21A62190" w14:textId="1FB74744" w:rsidR="006E6B50" w:rsidRDefault="00FE715A" w:rsidP="00FE4487">
            <w:pPr>
              <w:pStyle w:val="Style1"/>
              <w:spacing w:after="0"/>
              <w:ind w:firstLine="0"/>
              <w:jc w:val="left"/>
              <w:rPr>
                <w:lang w:val="en-US"/>
              </w:rPr>
            </w:pPr>
            <w:r>
              <w:rPr>
                <w:lang w:val="en-US"/>
              </w:rPr>
              <w:t>Alt5</w:t>
            </w:r>
            <w:r w:rsidR="009E589D">
              <w:rPr>
                <w:lang w:val="en-US"/>
              </w:rPr>
              <w:t xml:space="preserve"> (two-part phase)</w:t>
            </w:r>
          </w:p>
        </w:tc>
        <w:tc>
          <w:tcPr>
            <w:tcW w:w="1116" w:type="dxa"/>
          </w:tcPr>
          <w:p w14:paraId="7D625F3C" w14:textId="455C0E1F" w:rsidR="006E6B50" w:rsidRDefault="00D06E17" w:rsidP="00FE4487">
            <w:pPr>
              <w:pStyle w:val="Style1"/>
              <w:spacing w:after="0"/>
              <w:ind w:firstLine="0"/>
              <w:jc w:val="left"/>
              <w:rPr>
                <w:lang w:val="en-US"/>
              </w:rPr>
            </w:pPr>
            <w:r>
              <w:rPr>
                <w:lang w:val="en-US"/>
              </w:rPr>
              <w:t>1</w:t>
            </w:r>
          </w:p>
        </w:tc>
        <w:tc>
          <w:tcPr>
            <w:tcW w:w="6121" w:type="dxa"/>
          </w:tcPr>
          <w:p w14:paraId="41EC7D67" w14:textId="0B655D28" w:rsidR="006E6B50" w:rsidRDefault="006E6B50" w:rsidP="00FE715A">
            <w:pPr>
              <w:pStyle w:val="Style1"/>
              <w:tabs>
                <w:tab w:val="left" w:pos="0"/>
              </w:tabs>
              <w:spacing w:after="0"/>
              <w:ind w:firstLine="0"/>
              <w:jc w:val="left"/>
              <w:rPr>
                <w:lang w:val="de-DE"/>
              </w:rPr>
            </w:pPr>
            <w:r>
              <w:rPr>
                <w:lang w:val="de-DE"/>
              </w:rPr>
              <w:t xml:space="preserve">CATT </w:t>
            </w:r>
          </w:p>
        </w:tc>
      </w:tr>
    </w:tbl>
    <w:p w14:paraId="4591DAFE" w14:textId="77777777" w:rsidR="006E6B50" w:rsidRPr="0037403E" w:rsidRDefault="006E6B50" w:rsidP="006E6B50">
      <w:pPr>
        <w:pStyle w:val="Style1"/>
        <w:spacing w:after="120"/>
        <w:ind w:firstLine="0"/>
        <w:rPr>
          <w:lang w:val="de-DE"/>
        </w:rPr>
      </w:pPr>
    </w:p>
    <w:p w14:paraId="078B20C3" w14:textId="6AB4E888" w:rsidR="006E6B50" w:rsidRDefault="006E6B50" w:rsidP="006E6B50">
      <w:pPr>
        <w:pStyle w:val="Caption"/>
        <w:jc w:val="center"/>
        <w:rPr>
          <w:sz w:val="20"/>
        </w:rPr>
      </w:pPr>
      <w:r>
        <w:rPr>
          <w:lang w:val="sv-SE"/>
        </w:rPr>
        <w:t xml:space="preserve"> </w:t>
      </w: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8D3202">
        <w:rPr>
          <w:noProof/>
          <w:sz w:val="20"/>
        </w:rPr>
        <w:t>10</w:t>
      </w:r>
      <w:r w:rsidRPr="00082D37">
        <w:rPr>
          <w:sz w:val="20"/>
        </w:rPr>
        <w:fldChar w:fldCharType="end"/>
      </w:r>
      <w:r w:rsidRPr="00082D37">
        <w:rPr>
          <w:sz w:val="20"/>
        </w:rPr>
        <w:t xml:space="preserve"> </w:t>
      </w:r>
      <w:r>
        <w:rPr>
          <w:sz w:val="20"/>
        </w:rPr>
        <w:t>LCC quantization: summary of observation from SLS</w:t>
      </w:r>
    </w:p>
    <w:tbl>
      <w:tblPr>
        <w:tblStyle w:val="TableGrid"/>
        <w:tblW w:w="0" w:type="auto"/>
        <w:tblLook w:val="04A0" w:firstRow="1" w:lastRow="0" w:firstColumn="1" w:lastColumn="0" w:noHBand="0" w:noVBand="1"/>
      </w:tblPr>
      <w:tblGrid>
        <w:gridCol w:w="1516"/>
        <w:gridCol w:w="1857"/>
        <w:gridCol w:w="6256"/>
      </w:tblGrid>
      <w:tr w:rsidR="006E6B50" w14:paraId="264CF620" w14:textId="77777777" w:rsidTr="00FE4487">
        <w:tc>
          <w:tcPr>
            <w:tcW w:w="1516" w:type="dxa"/>
            <w:shd w:val="clear" w:color="auto" w:fill="FFFF00"/>
          </w:tcPr>
          <w:p w14:paraId="7F748E2F" w14:textId="77777777" w:rsidR="006E6B50" w:rsidRPr="00667E9F" w:rsidRDefault="006E6B50" w:rsidP="00FE4487">
            <w:pPr>
              <w:pStyle w:val="0Maintext"/>
              <w:spacing w:after="0" w:afterAutospacing="0" w:line="240" w:lineRule="auto"/>
              <w:ind w:firstLine="0"/>
              <w:jc w:val="left"/>
              <w:rPr>
                <w:b/>
                <w:lang w:val="en-US"/>
              </w:rPr>
            </w:pPr>
            <w:r w:rsidRPr="00667E9F">
              <w:rPr>
                <w:b/>
                <w:lang w:val="en-US"/>
              </w:rPr>
              <w:t>Company</w:t>
            </w:r>
          </w:p>
        </w:tc>
        <w:tc>
          <w:tcPr>
            <w:tcW w:w="1857" w:type="dxa"/>
            <w:shd w:val="clear" w:color="auto" w:fill="FFFF00"/>
          </w:tcPr>
          <w:p w14:paraId="357FADDE" w14:textId="77777777" w:rsidR="006E6B50" w:rsidRPr="00667E9F" w:rsidRDefault="006E6B50" w:rsidP="00FE4487">
            <w:pPr>
              <w:pStyle w:val="0Maintext"/>
              <w:spacing w:after="0" w:afterAutospacing="0" w:line="240" w:lineRule="auto"/>
              <w:ind w:firstLine="0"/>
              <w:jc w:val="left"/>
              <w:rPr>
                <w:b/>
                <w:lang w:val="en-US"/>
              </w:rPr>
            </w:pPr>
            <w:r>
              <w:rPr>
                <w:b/>
                <w:lang w:val="en-US"/>
              </w:rPr>
              <w:t>Metric</w:t>
            </w:r>
          </w:p>
        </w:tc>
        <w:tc>
          <w:tcPr>
            <w:tcW w:w="6256" w:type="dxa"/>
            <w:shd w:val="clear" w:color="auto" w:fill="FFFF00"/>
          </w:tcPr>
          <w:p w14:paraId="7E3DDCCF" w14:textId="77777777" w:rsidR="006E6B50" w:rsidRPr="005A0283" w:rsidRDefault="006E6B50" w:rsidP="00FE4487">
            <w:pPr>
              <w:pStyle w:val="0Maintext"/>
              <w:spacing w:after="0" w:afterAutospacing="0" w:line="240" w:lineRule="auto"/>
              <w:ind w:firstLine="0"/>
              <w:jc w:val="left"/>
            </w:pPr>
            <w:r w:rsidRPr="005A0283">
              <w:rPr>
                <w:b/>
                <w:lang w:val="en-US"/>
              </w:rPr>
              <w:t>Key observation</w:t>
            </w:r>
          </w:p>
        </w:tc>
      </w:tr>
      <w:tr w:rsidR="006E6B50" w14:paraId="6ED1D142" w14:textId="77777777" w:rsidTr="00FE4487">
        <w:tc>
          <w:tcPr>
            <w:tcW w:w="1516" w:type="dxa"/>
            <w:shd w:val="clear" w:color="auto" w:fill="auto"/>
          </w:tcPr>
          <w:p w14:paraId="718AE617" w14:textId="77777777" w:rsidR="006E6B50" w:rsidRDefault="006E6B50" w:rsidP="00FE4487">
            <w:pPr>
              <w:pStyle w:val="0Maintext"/>
              <w:spacing w:after="0" w:afterAutospacing="0" w:line="240" w:lineRule="auto"/>
              <w:ind w:firstLine="0"/>
              <w:jc w:val="left"/>
              <w:rPr>
                <w:lang w:val="en-US"/>
              </w:rPr>
            </w:pPr>
            <w:r>
              <w:rPr>
                <w:lang w:val="en-US"/>
              </w:rPr>
              <w:t>CATT</w:t>
            </w:r>
          </w:p>
        </w:tc>
        <w:tc>
          <w:tcPr>
            <w:tcW w:w="1857" w:type="dxa"/>
            <w:shd w:val="clear" w:color="auto" w:fill="auto"/>
          </w:tcPr>
          <w:p w14:paraId="78A9F098" w14:textId="77777777" w:rsidR="006E6B50" w:rsidRDefault="006E6B50" w:rsidP="00FE4487">
            <w:pPr>
              <w:pStyle w:val="0Maintext"/>
              <w:spacing w:after="0" w:afterAutospacing="0" w:line="240" w:lineRule="auto"/>
              <w:ind w:firstLine="0"/>
              <w:jc w:val="left"/>
              <w:rPr>
                <w:lang w:val="en-US"/>
              </w:rPr>
            </w:pPr>
            <w:r>
              <w:rPr>
                <w:lang w:val="en-US"/>
              </w:rPr>
              <w:t>UPT vs. overhead</w:t>
            </w:r>
          </w:p>
        </w:tc>
        <w:tc>
          <w:tcPr>
            <w:tcW w:w="6256" w:type="dxa"/>
            <w:shd w:val="clear" w:color="auto" w:fill="auto"/>
          </w:tcPr>
          <w:p w14:paraId="2A7FFB52" w14:textId="77777777" w:rsidR="006E6B50" w:rsidRPr="000F7855" w:rsidRDefault="006E6B50" w:rsidP="001D5D34">
            <w:pPr>
              <w:pStyle w:val="ListParagraph"/>
              <w:numPr>
                <w:ilvl w:val="0"/>
                <w:numId w:val="28"/>
              </w:numPr>
              <w:spacing w:after="0"/>
              <w:ind w:leftChars="0"/>
              <w:rPr>
                <w:sz w:val="20"/>
              </w:rPr>
            </w:pPr>
            <w:r w:rsidRPr="000F7855">
              <w:rPr>
                <w:rFonts w:hint="eastAsia"/>
                <w:sz w:val="20"/>
              </w:rPr>
              <w:t>Although fixed 2-bit co-phasing quantization can save some feedback overhead, it leads to significant performance degradation compared with that of 3-bit and 4-bit co-phasing quantization.</w:t>
            </w:r>
          </w:p>
          <w:p w14:paraId="0AD93543" w14:textId="77777777" w:rsidR="006E6B50" w:rsidRPr="000F7855" w:rsidRDefault="006E6B50" w:rsidP="001D5D34">
            <w:pPr>
              <w:pStyle w:val="ListParagraph"/>
              <w:numPr>
                <w:ilvl w:val="0"/>
                <w:numId w:val="28"/>
              </w:numPr>
              <w:spacing w:after="0"/>
              <w:ind w:leftChars="0"/>
              <w:rPr>
                <w:sz w:val="20"/>
              </w:rPr>
            </w:pPr>
            <w:r w:rsidRPr="000F7855">
              <w:rPr>
                <w:rFonts w:hint="eastAsia"/>
                <w:sz w:val="20"/>
              </w:rPr>
              <w:t xml:space="preserve">4-bit co-phasing quantization can achieve slightly better performance than 3-bit co-phasing quantization at the cost of more feedback overhead. </w:t>
            </w:r>
          </w:p>
          <w:p w14:paraId="49DCEEDB" w14:textId="77777777" w:rsidR="006E6B50" w:rsidRPr="000F7855" w:rsidRDefault="006E6B50" w:rsidP="001D5D34">
            <w:pPr>
              <w:pStyle w:val="ListParagraph"/>
              <w:numPr>
                <w:ilvl w:val="0"/>
                <w:numId w:val="28"/>
              </w:numPr>
              <w:spacing w:after="0"/>
              <w:ind w:leftChars="0"/>
              <w:rPr>
                <w:sz w:val="20"/>
              </w:rPr>
            </w:pPr>
            <w:r w:rsidRPr="000F7855">
              <w:rPr>
                <w:rFonts w:hint="eastAsia"/>
                <w:sz w:val="20"/>
              </w:rPr>
              <w:t xml:space="preserve">Quantization schemes Alt3 achieve better </w:t>
            </w:r>
            <w:proofErr w:type="spellStart"/>
            <w:r w:rsidRPr="000F7855">
              <w:rPr>
                <w:rFonts w:hint="eastAsia"/>
                <w:sz w:val="20"/>
              </w:rPr>
              <w:t>tradeoff</w:t>
            </w:r>
            <w:proofErr w:type="spellEnd"/>
            <w:r w:rsidRPr="000F7855">
              <w:rPr>
                <w:rFonts w:hint="eastAsia"/>
                <w:sz w:val="20"/>
              </w:rPr>
              <w:t xml:space="preserve"> between overhead and performance, but Alt1 could achieve better performance with about 8% overhead increase over Alt3.</w:t>
            </w:r>
          </w:p>
          <w:p w14:paraId="3BC42525" w14:textId="77777777" w:rsidR="006E6B50" w:rsidRPr="000F7855" w:rsidRDefault="006E6B50" w:rsidP="001D5D34">
            <w:pPr>
              <w:pStyle w:val="ListParagraph"/>
              <w:numPr>
                <w:ilvl w:val="0"/>
                <w:numId w:val="28"/>
              </w:numPr>
              <w:spacing w:after="0"/>
              <w:ind w:leftChars="0"/>
              <w:rPr>
                <w:sz w:val="20"/>
              </w:rPr>
            </w:pPr>
            <w:r w:rsidRPr="000F7855">
              <w:rPr>
                <w:sz w:val="20"/>
              </w:rPr>
              <w:t xml:space="preserve">Compared </w:t>
            </w:r>
            <w:r w:rsidRPr="000F7855">
              <w:rPr>
                <w:rFonts w:hint="eastAsia"/>
                <w:sz w:val="20"/>
              </w:rPr>
              <w:t xml:space="preserve">with </w:t>
            </w:r>
            <m:oMath>
              <m:r>
                <m:rPr>
                  <m:sty m:val="p"/>
                </m:rPr>
                <w:rPr>
                  <w:rFonts w:ascii="Cambria Math" w:hAnsi="Cambria Math"/>
                  <w:sz w:val="20"/>
                </w:rPr>
                <m:t>α</m:t>
              </m:r>
              <m:r>
                <m:rPr>
                  <m:sty m:val="p"/>
                </m:rPr>
                <w:rPr>
                  <w:rFonts w:ascii="Cambria Math" w:hAnsi="Cambria Math" w:hint="eastAsia"/>
                  <w:sz w:val="20"/>
                </w:rPr>
                <m:t>=</m:t>
              </m:r>
              <m:r>
                <m:rPr>
                  <m:sty m:val="p"/>
                </m:rPr>
                <w:rPr>
                  <w:rFonts w:ascii="Cambria Math" w:hAnsi="Cambria Math"/>
                  <w:sz w:val="20"/>
                </w:rPr>
                <m:t>1,</m:t>
              </m:r>
            </m:oMath>
            <w:r w:rsidRPr="000F7855">
              <w:rPr>
                <w:sz w:val="20"/>
              </w:rPr>
              <w:t xml:space="preserve"> </w:t>
            </w:r>
            <m:oMath>
              <m:r>
                <m:rPr>
                  <m:sty m:val="p"/>
                </m:rPr>
                <w:rPr>
                  <w:rFonts w:ascii="Cambria Math" w:hAnsi="Cambria Math"/>
                  <w:sz w:val="20"/>
                </w:rPr>
                <m:t>α</m:t>
              </m:r>
              <m:r>
                <m:rPr>
                  <m:sty m:val="p"/>
                </m:rPr>
                <w:rPr>
                  <w:rFonts w:ascii="Cambria Math" w:hAnsi="Cambria Math" w:hint="eastAsia"/>
                  <w:sz w:val="20"/>
                </w:rPr>
                <m:t>=</m:t>
              </m:r>
              <m:r>
                <m:rPr>
                  <m:sty m:val="p"/>
                </m:rPr>
                <w:rPr>
                  <w:rFonts w:ascii="Cambria Math" w:hAnsi="Cambria Math"/>
                  <w:sz w:val="20"/>
                </w:rPr>
                <m:t xml:space="preserve">0.25,0.5 </m:t>
              </m:r>
              <m:r>
                <w:rPr>
                  <w:rFonts w:ascii="Cambria Math" w:hAnsi="Cambria Math"/>
                  <w:sz w:val="20"/>
                </w:rPr>
                <m:t>and</m:t>
              </m:r>
              <m:r>
                <m:rPr>
                  <m:sty m:val="p"/>
                </m:rPr>
                <w:rPr>
                  <w:rFonts w:ascii="Cambria Math" w:hAnsi="Cambria Math"/>
                  <w:sz w:val="20"/>
                </w:rPr>
                <m:t xml:space="preserve"> 0.75 </m:t>
              </m:r>
            </m:oMath>
            <w:r w:rsidRPr="000F7855">
              <w:rPr>
                <w:sz w:val="20"/>
              </w:rPr>
              <w:t xml:space="preserve">can save about </w:t>
            </w:r>
            <w:r w:rsidRPr="000F7855">
              <w:rPr>
                <w:rFonts w:hint="eastAsia"/>
                <w:sz w:val="20"/>
              </w:rPr>
              <w:t>8</w:t>
            </w:r>
            <w:r w:rsidRPr="000F7855">
              <w:rPr>
                <w:sz w:val="20"/>
              </w:rPr>
              <w:t xml:space="preserve">%, </w:t>
            </w:r>
            <w:r w:rsidRPr="000F7855">
              <w:rPr>
                <w:rFonts w:hint="eastAsia"/>
                <w:sz w:val="20"/>
              </w:rPr>
              <w:t>5</w:t>
            </w:r>
            <w:r w:rsidRPr="000F7855">
              <w:rPr>
                <w:sz w:val="20"/>
              </w:rPr>
              <w:t>% and 3% feedback overhead for different quantization schemes, respectively.</w:t>
            </w:r>
            <w:r w:rsidRPr="000F7855">
              <w:rPr>
                <w:rFonts w:hint="eastAsia"/>
                <w:sz w:val="20"/>
              </w:rPr>
              <w:t xml:space="preserve"> The performance degradation of</w:t>
            </w:r>
            <m:oMath>
              <m:r>
                <m:rPr>
                  <m:sty m:val="p"/>
                </m:rPr>
                <w:rPr>
                  <w:rFonts w:ascii="Cambria Math" w:hAnsi="Cambria Math"/>
                  <w:sz w:val="20"/>
                </w:rPr>
                <m:t xml:space="preserve"> </m:t>
              </m:r>
              <m:r>
                <w:rPr>
                  <w:rFonts w:ascii="Cambria Math" w:hAnsi="Cambria Math"/>
                  <w:sz w:val="20"/>
                </w:rPr>
                <m:t>α</m:t>
              </m:r>
              <m:r>
                <m:rPr>
                  <m:sty m:val="p"/>
                </m:rPr>
                <w:rPr>
                  <w:rFonts w:ascii="Cambria Math" w:hAnsi="Cambria Math" w:hint="eastAsia"/>
                  <w:sz w:val="20"/>
                </w:rPr>
                <m:t>=0.25</m:t>
              </m:r>
            </m:oMath>
            <w:r w:rsidRPr="000F7855">
              <w:rPr>
                <w:rFonts w:hint="eastAsia"/>
                <w:sz w:val="20"/>
              </w:rPr>
              <w:t xml:space="preserve"> and </w:t>
            </w:r>
            <m:oMath>
              <m:r>
                <m:rPr>
                  <m:sty m:val="p"/>
                </m:rPr>
                <w:rPr>
                  <w:rFonts w:ascii="Cambria Math" w:hAnsi="Cambria Math"/>
                  <w:sz w:val="20"/>
                </w:rPr>
                <m:t>α</m:t>
              </m:r>
              <m:r>
                <m:rPr>
                  <m:sty m:val="p"/>
                </m:rPr>
                <w:rPr>
                  <w:rFonts w:ascii="Cambria Math" w:hAnsi="Cambria Math" w:hint="eastAsia"/>
                  <w:sz w:val="20"/>
                </w:rPr>
                <m:t>=0.</m:t>
              </m:r>
              <m:r>
                <m:rPr>
                  <m:sty m:val="p"/>
                </m:rPr>
                <w:rPr>
                  <w:rFonts w:ascii="Cambria Math" w:hAnsi="Cambria Math"/>
                  <w:sz w:val="20"/>
                </w:rPr>
                <m:t>5</m:t>
              </m:r>
            </m:oMath>
            <w:r w:rsidRPr="000F7855">
              <w:rPr>
                <w:rFonts w:hint="eastAsia"/>
                <w:sz w:val="20"/>
              </w:rPr>
              <w:t xml:space="preserve"> is no more than 2% and 1%, respectively.</w:t>
            </w:r>
          </w:p>
        </w:tc>
      </w:tr>
      <w:tr w:rsidR="006E6B50" w14:paraId="0FE77B6F" w14:textId="77777777" w:rsidTr="00FE4487">
        <w:tc>
          <w:tcPr>
            <w:tcW w:w="1516" w:type="dxa"/>
            <w:shd w:val="clear" w:color="auto" w:fill="auto"/>
          </w:tcPr>
          <w:p w14:paraId="0255C27F" w14:textId="77777777" w:rsidR="006E6B50" w:rsidRDefault="006E6B50" w:rsidP="00FE4487">
            <w:pPr>
              <w:pStyle w:val="0Maintext"/>
              <w:spacing w:after="0" w:afterAutospacing="0" w:line="240" w:lineRule="auto"/>
              <w:ind w:firstLine="0"/>
              <w:jc w:val="left"/>
              <w:rPr>
                <w:lang w:val="en-US"/>
              </w:rPr>
            </w:pPr>
            <w:r>
              <w:rPr>
                <w:lang w:val="en-US"/>
              </w:rPr>
              <w:t>Ericsson</w:t>
            </w:r>
          </w:p>
        </w:tc>
        <w:tc>
          <w:tcPr>
            <w:tcW w:w="1857" w:type="dxa"/>
            <w:shd w:val="clear" w:color="auto" w:fill="auto"/>
          </w:tcPr>
          <w:p w14:paraId="2F133CCF" w14:textId="77777777" w:rsidR="006E6B50" w:rsidRDefault="006E6B50" w:rsidP="00FE4487">
            <w:pPr>
              <w:pStyle w:val="0Maintext"/>
              <w:spacing w:after="0" w:afterAutospacing="0" w:line="240" w:lineRule="auto"/>
              <w:ind w:firstLine="0"/>
              <w:jc w:val="left"/>
              <w:rPr>
                <w:lang w:val="en-US"/>
              </w:rPr>
            </w:pPr>
            <w:r>
              <w:rPr>
                <w:lang w:val="en-US"/>
              </w:rPr>
              <w:t>UPT vs. overhead</w:t>
            </w:r>
          </w:p>
        </w:tc>
        <w:tc>
          <w:tcPr>
            <w:tcW w:w="6256" w:type="dxa"/>
            <w:shd w:val="clear" w:color="auto" w:fill="auto"/>
          </w:tcPr>
          <w:p w14:paraId="10108D4C" w14:textId="77777777" w:rsidR="006E6B50" w:rsidRPr="000F7855" w:rsidRDefault="006E6B50" w:rsidP="001D5D34">
            <w:pPr>
              <w:pStyle w:val="ListParagraph"/>
              <w:numPr>
                <w:ilvl w:val="0"/>
                <w:numId w:val="28"/>
              </w:numPr>
              <w:spacing w:after="0"/>
              <w:ind w:leftChars="0"/>
              <w:rPr>
                <w:sz w:val="20"/>
              </w:rPr>
            </w:pPr>
            <w:r w:rsidRPr="000F7855">
              <w:rPr>
                <w:sz w:val="20"/>
              </w:rPr>
              <w:t>For β=1/4, the alternatives 2-X seems to give a lower performance than Alt 1B and Alt 4M</w:t>
            </w:r>
          </w:p>
          <w:p w14:paraId="66095AA6" w14:textId="77777777" w:rsidR="006E6B50" w:rsidRPr="000F7855" w:rsidRDefault="006E6B50" w:rsidP="001D5D34">
            <w:pPr>
              <w:pStyle w:val="ListParagraph"/>
              <w:numPr>
                <w:ilvl w:val="0"/>
                <w:numId w:val="28"/>
              </w:numPr>
              <w:spacing w:after="0"/>
              <w:ind w:leftChars="0"/>
              <w:rPr>
                <w:sz w:val="20"/>
              </w:rPr>
            </w:pPr>
            <w:r w:rsidRPr="000F7855">
              <w:rPr>
                <w:sz w:val="20"/>
              </w:rPr>
              <w:t>For β=1/2, the Alt 1B sees around 1% performance loss compared to Alt 2A and 2M</w:t>
            </w:r>
          </w:p>
        </w:tc>
      </w:tr>
      <w:tr w:rsidR="006E6B50" w14:paraId="10121B2F" w14:textId="77777777" w:rsidTr="00FE4487">
        <w:tc>
          <w:tcPr>
            <w:tcW w:w="1516" w:type="dxa"/>
            <w:shd w:val="clear" w:color="auto" w:fill="auto"/>
          </w:tcPr>
          <w:p w14:paraId="3E76FEBB" w14:textId="77777777" w:rsidR="006E6B50" w:rsidRDefault="006E6B50" w:rsidP="00FE4487">
            <w:pPr>
              <w:pStyle w:val="0Maintext"/>
              <w:spacing w:after="0" w:afterAutospacing="0" w:line="240" w:lineRule="auto"/>
              <w:ind w:firstLine="0"/>
              <w:jc w:val="left"/>
              <w:rPr>
                <w:lang w:val="en-US"/>
              </w:rPr>
            </w:pPr>
            <w:proofErr w:type="spellStart"/>
            <w:r>
              <w:rPr>
                <w:lang w:val="en-US"/>
              </w:rPr>
              <w:t>Fraunhofer</w:t>
            </w:r>
            <w:proofErr w:type="spellEnd"/>
            <w:r>
              <w:rPr>
                <w:lang w:val="en-US"/>
              </w:rPr>
              <w:t>/HHI</w:t>
            </w:r>
          </w:p>
        </w:tc>
        <w:tc>
          <w:tcPr>
            <w:tcW w:w="1857" w:type="dxa"/>
            <w:shd w:val="clear" w:color="auto" w:fill="auto"/>
          </w:tcPr>
          <w:p w14:paraId="7617289E" w14:textId="77777777" w:rsidR="006E6B50" w:rsidRDefault="006E6B50" w:rsidP="00FE4487">
            <w:pPr>
              <w:pStyle w:val="0Maintext"/>
              <w:spacing w:after="0" w:afterAutospacing="0" w:line="240" w:lineRule="auto"/>
              <w:ind w:firstLine="0"/>
              <w:jc w:val="left"/>
              <w:rPr>
                <w:lang w:val="en-US"/>
              </w:rPr>
            </w:pPr>
            <w:r>
              <w:rPr>
                <w:lang w:val="en-US"/>
              </w:rPr>
              <w:t>UPT vs. overhead</w:t>
            </w:r>
          </w:p>
        </w:tc>
        <w:tc>
          <w:tcPr>
            <w:tcW w:w="6256" w:type="dxa"/>
            <w:shd w:val="clear" w:color="auto" w:fill="auto"/>
          </w:tcPr>
          <w:p w14:paraId="717E29AF" w14:textId="77777777" w:rsidR="006E6B50" w:rsidRPr="000F7855" w:rsidRDefault="006E6B50" w:rsidP="001D5D34">
            <w:pPr>
              <w:pStyle w:val="ListParagraph"/>
              <w:numPr>
                <w:ilvl w:val="0"/>
                <w:numId w:val="28"/>
              </w:numPr>
              <w:spacing w:after="0"/>
              <w:ind w:leftChars="0"/>
              <w:rPr>
                <w:sz w:val="20"/>
              </w:rPr>
            </w:pPr>
            <w:r w:rsidRPr="000F7855">
              <w:rPr>
                <w:sz w:val="20"/>
              </w:rPr>
              <w:t>ALT3 achieves almost the same performance than ALT1 by a further reduction of the feedback overhead by 12%, 13% and 26% for the configurations (2L,M,K_0)= (8,4,24), (2L,M,K_0)=(8,7,28), and  (2L,M,K_0)=(8,7,42), respectively</w:t>
            </w:r>
          </w:p>
        </w:tc>
      </w:tr>
      <w:tr w:rsidR="006E6B50" w14:paraId="3E36C163" w14:textId="77777777" w:rsidTr="00FE4487">
        <w:tc>
          <w:tcPr>
            <w:tcW w:w="1516" w:type="dxa"/>
            <w:shd w:val="clear" w:color="auto" w:fill="auto"/>
          </w:tcPr>
          <w:p w14:paraId="21A99040" w14:textId="77777777" w:rsidR="006E6B50" w:rsidRPr="00D51774" w:rsidRDefault="006E6B50" w:rsidP="00FE4487">
            <w:pPr>
              <w:pStyle w:val="0Maintext"/>
              <w:spacing w:after="0" w:afterAutospacing="0" w:line="240" w:lineRule="auto"/>
              <w:ind w:firstLine="0"/>
              <w:jc w:val="left"/>
              <w:rPr>
                <w:lang w:val="en-US"/>
              </w:rPr>
            </w:pPr>
            <w:r>
              <w:rPr>
                <w:lang w:val="en-US"/>
              </w:rPr>
              <w:t>Huawei/</w:t>
            </w:r>
            <w:proofErr w:type="spellStart"/>
            <w:r>
              <w:rPr>
                <w:lang w:val="en-US"/>
              </w:rPr>
              <w:t>HiSi</w:t>
            </w:r>
            <w:proofErr w:type="spellEnd"/>
          </w:p>
        </w:tc>
        <w:tc>
          <w:tcPr>
            <w:tcW w:w="1857" w:type="dxa"/>
            <w:shd w:val="clear" w:color="auto" w:fill="auto"/>
          </w:tcPr>
          <w:p w14:paraId="010FA73E" w14:textId="77777777" w:rsidR="006E6B50" w:rsidRPr="00D51774" w:rsidRDefault="006E6B50" w:rsidP="00FE4487">
            <w:pPr>
              <w:pStyle w:val="0Maintext"/>
              <w:spacing w:after="0" w:afterAutospacing="0" w:line="240" w:lineRule="auto"/>
              <w:ind w:firstLine="0"/>
              <w:jc w:val="left"/>
              <w:rPr>
                <w:lang w:val="en-US"/>
              </w:rPr>
            </w:pPr>
            <w:r>
              <w:rPr>
                <w:lang w:val="en-US"/>
              </w:rPr>
              <w:t>UPT vs. overhead</w:t>
            </w:r>
          </w:p>
        </w:tc>
        <w:tc>
          <w:tcPr>
            <w:tcW w:w="6256" w:type="dxa"/>
            <w:shd w:val="clear" w:color="auto" w:fill="auto"/>
          </w:tcPr>
          <w:p w14:paraId="508FADA5" w14:textId="77777777" w:rsidR="006E6B50" w:rsidRPr="000F7855" w:rsidRDefault="006E6B50" w:rsidP="001D5D34">
            <w:pPr>
              <w:pStyle w:val="ListParagraph"/>
              <w:numPr>
                <w:ilvl w:val="0"/>
                <w:numId w:val="28"/>
              </w:numPr>
              <w:spacing w:after="0"/>
              <w:ind w:leftChars="0"/>
              <w:rPr>
                <w:sz w:val="20"/>
              </w:rPr>
            </w:pPr>
            <w:r w:rsidRPr="000F7855">
              <w:rPr>
                <w:sz w:val="20"/>
              </w:rPr>
              <w:t>For quantization Alt1, 16PSK phase quantization has a better performance-overhead trade-off over 8PSK, while QPSK performs worse than Rel-15 Type II with 8PSK.</w:t>
            </w:r>
          </w:p>
          <w:p w14:paraId="33056EA8" w14:textId="77777777" w:rsidR="006E6B50" w:rsidRPr="000F7855" w:rsidRDefault="006E6B50" w:rsidP="001D5D34">
            <w:pPr>
              <w:pStyle w:val="ListParagraph"/>
              <w:numPr>
                <w:ilvl w:val="0"/>
                <w:numId w:val="28"/>
              </w:numPr>
              <w:spacing w:after="0"/>
              <w:ind w:leftChars="0"/>
              <w:rPr>
                <w:sz w:val="20"/>
              </w:rPr>
            </w:pPr>
            <w:r>
              <w:rPr>
                <w:sz w:val="20"/>
              </w:rPr>
              <w:t>F</w:t>
            </w:r>
            <w:r w:rsidRPr="000F7855">
              <w:rPr>
                <w:sz w:val="20"/>
              </w:rPr>
              <w:t>or quantization Alt2, 3-bit differential amplitude and 16PSK for phase quantization has the best performance-overhead trade-off. The wideband amplitude selected as the maximum amplitude of FD coefficients for each beam has the best performance</w:t>
            </w:r>
          </w:p>
          <w:p w14:paraId="7272EE8E" w14:textId="77777777" w:rsidR="006E6B50" w:rsidRPr="000F7855" w:rsidRDefault="006E6B50" w:rsidP="001D5D34">
            <w:pPr>
              <w:pStyle w:val="ListParagraph"/>
              <w:numPr>
                <w:ilvl w:val="0"/>
                <w:numId w:val="28"/>
              </w:numPr>
              <w:spacing w:after="0"/>
              <w:ind w:leftChars="0"/>
              <w:rPr>
                <w:sz w:val="20"/>
              </w:rPr>
            </w:pPr>
            <w:r>
              <w:rPr>
                <w:sz w:val="20"/>
              </w:rPr>
              <w:t>Q</w:t>
            </w:r>
            <w:r w:rsidRPr="000F7855">
              <w:rPr>
                <w:sz w:val="20"/>
              </w:rPr>
              <w:t>uantization Alt1 and Alt2 performs better than Alt4 for similar overhead.</w:t>
            </w:r>
          </w:p>
        </w:tc>
      </w:tr>
      <w:tr w:rsidR="006E6B50" w14:paraId="279BFB4B" w14:textId="77777777" w:rsidTr="00FE4487">
        <w:tc>
          <w:tcPr>
            <w:tcW w:w="1516" w:type="dxa"/>
          </w:tcPr>
          <w:p w14:paraId="55A5B9EC" w14:textId="77777777" w:rsidR="006E6B50" w:rsidRDefault="006E6B50" w:rsidP="00FE4487">
            <w:pPr>
              <w:pStyle w:val="0Maintext"/>
              <w:spacing w:after="0" w:afterAutospacing="0" w:line="240" w:lineRule="auto"/>
              <w:ind w:firstLine="0"/>
              <w:jc w:val="left"/>
              <w:rPr>
                <w:lang w:val="en-US"/>
              </w:rPr>
            </w:pPr>
            <w:r>
              <w:rPr>
                <w:lang w:val="en-US"/>
              </w:rPr>
              <w:t>Intel</w:t>
            </w:r>
          </w:p>
        </w:tc>
        <w:tc>
          <w:tcPr>
            <w:tcW w:w="1857" w:type="dxa"/>
          </w:tcPr>
          <w:p w14:paraId="51DA6D19" w14:textId="77777777" w:rsidR="006E6B50" w:rsidRDefault="006E6B50" w:rsidP="00FE4487">
            <w:pPr>
              <w:pStyle w:val="0Maintext"/>
              <w:spacing w:after="0" w:afterAutospacing="0" w:line="240" w:lineRule="auto"/>
              <w:ind w:firstLine="0"/>
              <w:jc w:val="left"/>
              <w:rPr>
                <w:lang w:val="en-US"/>
              </w:rPr>
            </w:pPr>
            <w:r>
              <w:rPr>
                <w:lang w:val="en-US"/>
              </w:rPr>
              <w:t>UPT vs. overhead</w:t>
            </w:r>
          </w:p>
        </w:tc>
        <w:tc>
          <w:tcPr>
            <w:tcW w:w="6256" w:type="dxa"/>
          </w:tcPr>
          <w:p w14:paraId="4398342B" w14:textId="77777777" w:rsidR="006E6B50" w:rsidRPr="000F7855" w:rsidRDefault="006E6B50" w:rsidP="001D5D34">
            <w:pPr>
              <w:pStyle w:val="ListParagraph"/>
              <w:numPr>
                <w:ilvl w:val="0"/>
                <w:numId w:val="28"/>
              </w:numPr>
              <w:spacing w:after="0"/>
              <w:ind w:leftChars="0"/>
              <w:rPr>
                <w:sz w:val="20"/>
              </w:rPr>
            </w:pPr>
            <w:r w:rsidRPr="000F7855">
              <w:rPr>
                <w:sz w:val="20"/>
              </w:rPr>
              <w:t>Direct quantization of amplitude provides similar performance comparing to differential quantization of amplitude</w:t>
            </w:r>
          </w:p>
          <w:p w14:paraId="41163887" w14:textId="77777777" w:rsidR="006E6B50" w:rsidRPr="000F7855" w:rsidRDefault="006E6B50" w:rsidP="001D5D34">
            <w:pPr>
              <w:pStyle w:val="ListParagraph"/>
              <w:numPr>
                <w:ilvl w:val="0"/>
                <w:numId w:val="28"/>
              </w:numPr>
              <w:spacing w:after="0"/>
              <w:ind w:leftChars="0"/>
              <w:rPr>
                <w:sz w:val="20"/>
              </w:rPr>
            </w:pPr>
            <w:r w:rsidRPr="000F7855">
              <w:rPr>
                <w:sz w:val="20"/>
              </w:rPr>
              <w:t>QPSK phase quantization provides worse performance-overhead trade-off comparing with 8-PSK</w:t>
            </w:r>
          </w:p>
          <w:p w14:paraId="0C8363E5" w14:textId="77777777" w:rsidR="006E6B50" w:rsidRPr="000F7855" w:rsidRDefault="006E6B50" w:rsidP="001D5D34">
            <w:pPr>
              <w:pStyle w:val="ListParagraph"/>
              <w:numPr>
                <w:ilvl w:val="0"/>
                <w:numId w:val="28"/>
              </w:numPr>
              <w:spacing w:after="0"/>
              <w:ind w:leftChars="0"/>
              <w:rPr>
                <w:sz w:val="20"/>
              </w:rPr>
            </w:pPr>
            <w:r w:rsidRPr="000F7855">
              <w:rPr>
                <w:sz w:val="20"/>
              </w:rPr>
              <w:t>16-PSK phase quantization doesn’t provide significant performance gains over 8-PSK quantization while has higher overhead</w:t>
            </w:r>
          </w:p>
        </w:tc>
      </w:tr>
      <w:tr w:rsidR="006E6B50" w14:paraId="7D9736D0" w14:textId="77777777" w:rsidTr="00FE4487">
        <w:tc>
          <w:tcPr>
            <w:tcW w:w="1516" w:type="dxa"/>
          </w:tcPr>
          <w:p w14:paraId="26044171" w14:textId="77777777" w:rsidR="006E6B50" w:rsidRDefault="006E6B50" w:rsidP="00FE4487">
            <w:pPr>
              <w:pStyle w:val="0Maintext"/>
              <w:spacing w:after="0" w:afterAutospacing="0" w:line="240" w:lineRule="auto"/>
              <w:ind w:firstLine="0"/>
              <w:jc w:val="left"/>
              <w:rPr>
                <w:lang w:val="en-US"/>
              </w:rPr>
            </w:pPr>
            <w:r>
              <w:rPr>
                <w:lang w:val="en-US"/>
              </w:rPr>
              <w:t>LGE</w:t>
            </w:r>
          </w:p>
        </w:tc>
        <w:tc>
          <w:tcPr>
            <w:tcW w:w="1857" w:type="dxa"/>
          </w:tcPr>
          <w:p w14:paraId="0C4F53B0" w14:textId="77777777" w:rsidR="006E6B50" w:rsidRDefault="006E6B50" w:rsidP="00FE4487">
            <w:pPr>
              <w:pStyle w:val="0Maintext"/>
              <w:spacing w:after="0" w:afterAutospacing="0" w:line="240" w:lineRule="auto"/>
              <w:ind w:firstLine="0"/>
              <w:jc w:val="left"/>
              <w:rPr>
                <w:lang w:val="en-US"/>
              </w:rPr>
            </w:pPr>
            <w:r>
              <w:rPr>
                <w:lang w:val="en-US"/>
              </w:rPr>
              <w:t>UPT vs. overhead</w:t>
            </w:r>
          </w:p>
        </w:tc>
        <w:tc>
          <w:tcPr>
            <w:tcW w:w="6256" w:type="dxa"/>
          </w:tcPr>
          <w:p w14:paraId="5A4A2CED" w14:textId="77777777" w:rsidR="006E6B50" w:rsidRPr="008E4855" w:rsidRDefault="006E6B50" w:rsidP="001D5D34">
            <w:pPr>
              <w:pStyle w:val="ListParagraph"/>
              <w:numPr>
                <w:ilvl w:val="0"/>
                <w:numId w:val="29"/>
              </w:numPr>
              <w:spacing w:after="0"/>
              <w:ind w:leftChars="0"/>
              <w:rPr>
                <w:sz w:val="20"/>
              </w:rPr>
            </w:pPr>
            <w:r w:rsidRPr="008E4855">
              <w:rPr>
                <w:sz w:val="20"/>
              </w:rPr>
              <w:t xml:space="preserve">For average UPT performance with M=6, Alt 1 with 16PSK provides performance gain of 6%, 5%, and 1% compared to the Alt 2, Alt 3 and Alt 4, respectively.  </w:t>
            </w:r>
          </w:p>
          <w:p w14:paraId="6AAA5D75" w14:textId="77777777" w:rsidR="006E6B50" w:rsidRPr="008E4855" w:rsidRDefault="006E6B50" w:rsidP="001D5D34">
            <w:pPr>
              <w:pStyle w:val="ListParagraph"/>
              <w:numPr>
                <w:ilvl w:val="0"/>
                <w:numId w:val="29"/>
              </w:numPr>
              <w:spacing w:after="0"/>
              <w:ind w:leftChars="0"/>
              <w:rPr>
                <w:sz w:val="20"/>
              </w:rPr>
            </w:pPr>
            <w:r w:rsidRPr="008E4855">
              <w:rPr>
                <w:sz w:val="20"/>
              </w:rPr>
              <w:t>For 5% UPT performance with M=6, Alt 1 with 16PSK provides performance gain of 10%, 8.8%, and 1.6% compared to the Alt 2, Alt 3 and Alt 4, respectively.</w:t>
            </w:r>
          </w:p>
          <w:p w14:paraId="24D037C8" w14:textId="77777777" w:rsidR="006E6B50" w:rsidRPr="008E4855" w:rsidRDefault="006E6B50" w:rsidP="001D5D34">
            <w:pPr>
              <w:pStyle w:val="ListParagraph"/>
              <w:numPr>
                <w:ilvl w:val="0"/>
                <w:numId w:val="29"/>
              </w:numPr>
              <w:spacing w:after="0"/>
              <w:ind w:leftChars="0"/>
              <w:rPr>
                <w:sz w:val="20"/>
              </w:rPr>
            </w:pPr>
            <w:r>
              <w:rPr>
                <w:sz w:val="20"/>
              </w:rPr>
              <w:t>F</w:t>
            </w:r>
            <w:r w:rsidRPr="008E4855">
              <w:rPr>
                <w:sz w:val="20"/>
              </w:rPr>
              <w:t xml:space="preserve">or both average UPT and 5% UPT, Alt 1 with 8 PSK provides best trade-off between performance and feedback overhead. </w:t>
            </w:r>
          </w:p>
          <w:p w14:paraId="62F8CB2C" w14:textId="77777777" w:rsidR="006E6B50" w:rsidRPr="000F7855" w:rsidRDefault="006E6B50" w:rsidP="001D5D34">
            <w:pPr>
              <w:pStyle w:val="ListParagraph"/>
              <w:numPr>
                <w:ilvl w:val="0"/>
                <w:numId w:val="28"/>
              </w:numPr>
              <w:spacing w:after="0"/>
              <w:ind w:leftChars="0"/>
              <w:rPr>
                <w:sz w:val="20"/>
              </w:rPr>
            </w:pPr>
            <w:r w:rsidRPr="008E4855">
              <w:rPr>
                <w:sz w:val="20"/>
              </w:rPr>
              <w:t xml:space="preserve">Although Alt 3 (W ̃_2=ABC) provides the lowest feedback overhead, Alt 3 requires additional iterative optimization </w:t>
            </w:r>
            <w:r w:rsidRPr="008E4855">
              <w:rPr>
                <w:sz w:val="20"/>
              </w:rPr>
              <w:lastRenderedPageBreak/>
              <w:t>complexity to obtain A and C where each element in matrix A or C is calculated based on the MSE optimization.</w:t>
            </w:r>
          </w:p>
        </w:tc>
      </w:tr>
      <w:tr w:rsidR="006E6B50" w14:paraId="38183143" w14:textId="77777777" w:rsidTr="00FE4487">
        <w:tc>
          <w:tcPr>
            <w:tcW w:w="1516" w:type="dxa"/>
          </w:tcPr>
          <w:p w14:paraId="2D1ED5FB" w14:textId="77777777" w:rsidR="006E6B50" w:rsidRDefault="006E6B50" w:rsidP="00FE4487">
            <w:pPr>
              <w:pStyle w:val="0Maintext"/>
              <w:spacing w:after="0" w:afterAutospacing="0" w:line="240" w:lineRule="auto"/>
              <w:ind w:firstLine="0"/>
              <w:jc w:val="left"/>
              <w:rPr>
                <w:lang w:val="en-US"/>
              </w:rPr>
            </w:pPr>
            <w:proofErr w:type="spellStart"/>
            <w:r>
              <w:rPr>
                <w:lang w:val="en-US"/>
              </w:rPr>
              <w:lastRenderedPageBreak/>
              <w:t>MotM</w:t>
            </w:r>
            <w:proofErr w:type="spellEnd"/>
            <w:r>
              <w:rPr>
                <w:lang w:val="en-US"/>
              </w:rPr>
              <w:t>/Lenovo</w:t>
            </w:r>
          </w:p>
        </w:tc>
        <w:tc>
          <w:tcPr>
            <w:tcW w:w="1857" w:type="dxa"/>
          </w:tcPr>
          <w:p w14:paraId="1303C0F3" w14:textId="77777777" w:rsidR="006E6B50" w:rsidRDefault="006E6B50" w:rsidP="00FE4487">
            <w:pPr>
              <w:pStyle w:val="0Maintext"/>
              <w:spacing w:after="0" w:afterAutospacing="0" w:line="240" w:lineRule="auto"/>
              <w:ind w:firstLine="0"/>
              <w:jc w:val="left"/>
              <w:rPr>
                <w:lang w:val="en-US"/>
              </w:rPr>
            </w:pPr>
            <w:r>
              <w:rPr>
                <w:lang w:val="en-US"/>
              </w:rPr>
              <w:t>UPT vs. overhead</w:t>
            </w:r>
          </w:p>
        </w:tc>
        <w:tc>
          <w:tcPr>
            <w:tcW w:w="6256" w:type="dxa"/>
          </w:tcPr>
          <w:p w14:paraId="25F9DAEA" w14:textId="77777777" w:rsidR="006E6B50" w:rsidRDefault="006E6B50" w:rsidP="001D5D34">
            <w:pPr>
              <w:pStyle w:val="ListParagraph"/>
              <w:numPr>
                <w:ilvl w:val="0"/>
                <w:numId w:val="28"/>
              </w:numPr>
              <w:spacing w:after="0"/>
              <w:ind w:leftChars="0"/>
              <w:rPr>
                <w:sz w:val="20"/>
              </w:rPr>
            </w:pPr>
            <w:r>
              <w:rPr>
                <w:sz w:val="20"/>
              </w:rPr>
              <w:t>A</w:t>
            </w:r>
            <w:r w:rsidRPr="000F7855">
              <w:rPr>
                <w:sz w:val="20"/>
              </w:rPr>
              <w:t>lt 2-M with (</w:t>
            </w:r>
            <w:proofErr w:type="gramStart"/>
            <w:r w:rsidRPr="000F7855">
              <w:rPr>
                <w:sz w:val="20"/>
              </w:rPr>
              <w:t>A,B</w:t>
            </w:r>
            <w:proofErr w:type="gramEnd"/>
            <w:r w:rsidRPr="000F7855">
              <w:rPr>
                <w:sz w:val="20"/>
              </w:rPr>
              <w:t>,C) = (4,3,4) shows non-negligible performance improvement over configurations of Alt 1 and 4 for β=0.50 and β=0.75.</w:t>
            </w:r>
          </w:p>
          <w:p w14:paraId="120DD7B0" w14:textId="6E2E8F97" w:rsidR="008B0939" w:rsidRPr="000F7855" w:rsidRDefault="008B0939" w:rsidP="001D5D34">
            <w:pPr>
              <w:pStyle w:val="ListParagraph"/>
              <w:numPr>
                <w:ilvl w:val="0"/>
                <w:numId w:val="28"/>
              </w:numPr>
              <w:spacing w:after="0"/>
              <w:ind w:leftChars="0"/>
              <w:rPr>
                <w:sz w:val="20"/>
              </w:rPr>
            </w:pPr>
            <w:r w:rsidRPr="008B0939">
              <w:rPr>
                <w:sz w:val="20"/>
                <w:szCs w:val="22"/>
              </w:rPr>
              <w:t xml:space="preserve">Alt 2-M’ (16QPSK) </w:t>
            </w:r>
            <w:r>
              <w:rPr>
                <w:sz w:val="20"/>
                <w:szCs w:val="22"/>
              </w:rPr>
              <w:t xml:space="preserve">[Alt2’ in the description] </w:t>
            </w:r>
            <w:r w:rsidRPr="008B0939">
              <w:rPr>
                <w:sz w:val="20"/>
                <w:szCs w:val="22"/>
              </w:rPr>
              <w:t xml:space="preserve">has superior throughput vs. overhead </w:t>
            </w:r>
            <w:proofErr w:type="spellStart"/>
            <w:r w:rsidRPr="008B0939">
              <w:rPr>
                <w:sz w:val="20"/>
                <w:szCs w:val="22"/>
              </w:rPr>
              <w:t>tr</w:t>
            </w:r>
            <w:r>
              <w:rPr>
                <w:sz w:val="20"/>
                <w:szCs w:val="22"/>
              </w:rPr>
              <w:t>adeoff</w:t>
            </w:r>
            <w:proofErr w:type="spellEnd"/>
            <w:r>
              <w:rPr>
                <w:sz w:val="20"/>
                <w:szCs w:val="22"/>
              </w:rPr>
              <w:t xml:space="preserve"> compared to Alt 1 (16PSK</w:t>
            </w:r>
            <w:r w:rsidRPr="008B0939">
              <w:rPr>
                <w:sz w:val="20"/>
                <w:szCs w:val="22"/>
              </w:rPr>
              <w:t>) and Alt 4 (16QPSK) by between 0.25% to 0.75% for average cell throughput and between 0.75% and 2.0% for cell edge; the greatest gains occurring at low overhead (small β )</w:t>
            </w:r>
          </w:p>
        </w:tc>
      </w:tr>
      <w:tr w:rsidR="006E6B50" w14:paraId="260C3678" w14:textId="77777777" w:rsidTr="00FE4487">
        <w:tc>
          <w:tcPr>
            <w:tcW w:w="1516" w:type="dxa"/>
          </w:tcPr>
          <w:p w14:paraId="1326A545" w14:textId="77777777" w:rsidR="006E6B50" w:rsidRDefault="006E6B50" w:rsidP="00FE4487">
            <w:pPr>
              <w:pStyle w:val="0Maintext"/>
              <w:spacing w:after="0" w:afterAutospacing="0" w:line="240" w:lineRule="auto"/>
              <w:ind w:firstLine="0"/>
              <w:jc w:val="left"/>
              <w:rPr>
                <w:lang w:val="en-US"/>
              </w:rPr>
            </w:pPr>
            <w:r>
              <w:rPr>
                <w:lang w:val="en-US"/>
              </w:rPr>
              <w:t>Nokia/NSB</w:t>
            </w:r>
          </w:p>
        </w:tc>
        <w:tc>
          <w:tcPr>
            <w:tcW w:w="1857" w:type="dxa"/>
          </w:tcPr>
          <w:p w14:paraId="4C9EF7F2" w14:textId="77777777" w:rsidR="006E6B50" w:rsidRDefault="006E6B50" w:rsidP="00FE4487">
            <w:pPr>
              <w:pStyle w:val="0Maintext"/>
              <w:spacing w:after="0" w:afterAutospacing="0" w:line="240" w:lineRule="auto"/>
              <w:ind w:firstLine="0"/>
              <w:jc w:val="left"/>
              <w:rPr>
                <w:lang w:val="en-US"/>
              </w:rPr>
            </w:pPr>
            <w:r>
              <w:rPr>
                <w:lang w:val="en-US"/>
              </w:rPr>
              <w:t>UPT vs. overhead</w:t>
            </w:r>
          </w:p>
        </w:tc>
        <w:tc>
          <w:tcPr>
            <w:tcW w:w="6256" w:type="dxa"/>
          </w:tcPr>
          <w:p w14:paraId="099ADB61" w14:textId="77777777" w:rsidR="006E6B50" w:rsidRPr="000F7855" w:rsidRDefault="006E6B50" w:rsidP="001D5D34">
            <w:pPr>
              <w:pStyle w:val="ListParagraph"/>
              <w:numPr>
                <w:ilvl w:val="0"/>
                <w:numId w:val="28"/>
              </w:numPr>
              <w:spacing w:after="0"/>
              <w:ind w:leftChars="0"/>
              <w:rPr>
                <w:sz w:val="20"/>
              </w:rPr>
            </w:pPr>
            <w:r w:rsidRPr="000F7855">
              <w:rPr>
                <w:sz w:val="20"/>
              </w:rPr>
              <w:t>The FD component with the strongest coefficient carries the most information. The average amplitude of the selected coefficients in this component is more than twice the average amplitude of the other selected coefficients.</w:t>
            </w:r>
          </w:p>
          <w:p w14:paraId="14DED143" w14:textId="77777777" w:rsidR="006E6B50" w:rsidRPr="000F7855" w:rsidRDefault="006E6B50" w:rsidP="001D5D34">
            <w:pPr>
              <w:pStyle w:val="ListParagraph"/>
              <w:numPr>
                <w:ilvl w:val="0"/>
                <w:numId w:val="28"/>
              </w:numPr>
              <w:spacing w:after="0"/>
              <w:ind w:leftChars="0"/>
              <w:rPr>
                <w:sz w:val="20"/>
              </w:rPr>
            </w:pPr>
            <w:r w:rsidRPr="000F7855">
              <w:rPr>
                <w:sz w:val="20"/>
              </w:rPr>
              <w:t>Giving one extra bit (16PSK) to phase quantization of the selected nonzero LC coefficients of the FD component with the strongest coefficient yields most of the gain of the 16PSK phase quantization when applied to all coefficients</w:t>
            </w:r>
          </w:p>
          <w:p w14:paraId="430EB395" w14:textId="77777777" w:rsidR="006E6B50" w:rsidRPr="000F7855" w:rsidRDefault="006E6B50" w:rsidP="001D5D34">
            <w:pPr>
              <w:pStyle w:val="ListParagraph"/>
              <w:numPr>
                <w:ilvl w:val="0"/>
                <w:numId w:val="28"/>
              </w:numPr>
              <w:spacing w:after="0"/>
              <w:ind w:leftChars="0"/>
              <w:rPr>
                <w:sz w:val="20"/>
              </w:rPr>
            </w:pPr>
            <w:r w:rsidRPr="000F7855">
              <w:rPr>
                <w:sz w:val="20"/>
              </w:rPr>
              <w:t xml:space="preserve">Giving one extra bit (4) to amplitude quantization of the selected nonzero LC coefficients of the FD component with the strongest coefficient yields substantial UPT gain over a 3-bit amplitude </w:t>
            </w:r>
            <w:proofErr w:type="spellStart"/>
            <w:r w:rsidRPr="000F7855">
              <w:rPr>
                <w:sz w:val="20"/>
              </w:rPr>
              <w:t>quantizer</w:t>
            </w:r>
            <w:proofErr w:type="spellEnd"/>
            <w:r w:rsidRPr="000F7855">
              <w:rPr>
                <w:sz w:val="20"/>
              </w:rPr>
              <w:t xml:space="preserve"> with very modest overhead increase</w:t>
            </w:r>
          </w:p>
        </w:tc>
      </w:tr>
      <w:tr w:rsidR="006E6B50" w14:paraId="792C288B" w14:textId="77777777" w:rsidTr="00FE4487">
        <w:tc>
          <w:tcPr>
            <w:tcW w:w="1516" w:type="dxa"/>
          </w:tcPr>
          <w:p w14:paraId="3D925D2E" w14:textId="77777777" w:rsidR="006E6B50" w:rsidRDefault="006E6B50" w:rsidP="00FE4487">
            <w:pPr>
              <w:pStyle w:val="0Maintext"/>
              <w:spacing w:after="0" w:afterAutospacing="0" w:line="240" w:lineRule="auto"/>
              <w:ind w:firstLine="0"/>
              <w:jc w:val="left"/>
              <w:rPr>
                <w:lang w:val="en-US"/>
              </w:rPr>
            </w:pPr>
            <w:r>
              <w:rPr>
                <w:lang w:val="en-US"/>
              </w:rPr>
              <w:t xml:space="preserve">NTT </w:t>
            </w:r>
            <w:proofErr w:type="spellStart"/>
            <w:r>
              <w:rPr>
                <w:lang w:val="en-US"/>
              </w:rPr>
              <w:t>Docomo</w:t>
            </w:r>
            <w:proofErr w:type="spellEnd"/>
          </w:p>
        </w:tc>
        <w:tc>
          <w:tcPr>
            <w:tcW w:w="1857" w:type="dxa"/>
          </w:tcPr>
          <w:p w14:paraId="330D8168" w14:textId="77777777" w:rsidR="006E6B50" w:rsidRDefault="006E6B50" w:rsidP="00FE4487">
            <w:pPr>
              <w:pStyle w:val="0Maintext"/>
              <w:spacing w:after="0" w:afterAutospacing="0" w:line="240" w:lineRule="auto"/>
              <w:ind w:firstLine="0"/>
              <w:jc w:val="left"/>
              <w:rPr>
                <w:lang w:val="en-US"/>
              </w:rPr>
            </w:pPr>
            <w:r>
              <w:rPr>
                <w:lang w:val="en-US"/>
              </w:rPr>
              <w:t>UPT vs. overhead</w:t>
            </w:r>
          </w:p>
        </w:tc>
        <w:tc>
          <w:tcPr>
            <w:tcW w:w="6256" w:type="dxa"/>
          </w:tcPr>
          <w:p w14:paraId="282A4880" w14:textId="77777777" w:rsidR="006E6B50" w:rsidRPr="000F7855" w:rsidRDefault="006E6B50" w:rsidP="001D5D34">
            <w:pPr>
              <w:pStyle w:val="ListParagraph"/>
              <w:numPr>
                <w:ilvl w:val="0"/>
                <w:numId w:val="28"/>
              </w:numPr>
              <w:spacing w:after="0"/>
              <w:ind w:leftChars="0"/>
              <w:rPr>
                <w:sz w:val="20"/>
              </w:rPr>
            </w:pPr>
            <w:r w:rsidRPr="000F7855">
              <w:rPr>
                <w:sz w:val="20"/>
              </w:rPr>
              <w:tab/>
              <w:t>Alt3 (ABC matrix): A and C are real-valued diagonal matrices and B is a coefficient matrix. The amplitude set for each element of B is either 0 or 1, provides a good balance between overhead reduction and performance compared to other alternatives.</w:t>
            </w:r>
          </w:p>
        </w:tc>
      </w:tr>
      <w:tr w:rsidR="006E6B50" w14:paraId="0DF40BB0" w14:textId="77777777" w:rsidTr="00FE4487">
        <w:tc>
          <w:tcPr>
            <w:tcW w:w="1516" w:type="dxa"/>
          </w:tcPr>
          <w:p w14:paraId="2E1C58BB" w14:textId="77777777" w:rsidR="006E6B50" w:rsidRDefault="006E6B50" w:rsidP="00FE4487">
            <w:pPr>
              <w:pStyle w:val="0Maintext"/>
              <w:spacing w:after="0" w:afterAutospacing="0" w:line="240" w:lineRule="auto"/>
              <w:ind w:firstLine="0"/>
              <w:jc w:val="left"/>
              <w:rPr>
                <w:lang w:val="en-US"/>
              </w:rPr>
            </w:pPr>
            <w:r>
              <w:rPr>
                <w:lang w:val="en-US"/>
              </w:rPr>
              <w:t>OPPO</w:t>
            </w:r>
          </w:p>
        </w:tc>
        <w:tc>
          <w:tcPr>
            <w:tcW w:w="1857" w:type="dxa"/>
          </w:tcPr>
          <w:p w14:paraId="1084B7B5" w14:textId="77777777" w:rsidR="006E6B50" w:rsidRDefault="006E6B50" w:rsidP="00FE4487">
            <w:pPr>
              <w:pStyle w:val="0Maintext"/>
              <w:spacing w:after="0" w:afterAutospacing="0" w:line="240" w:lineRule="auto"/>
              <w:ind w:firstLine="0"/>
              <w:jc w:val="left"/>
              <w:rPr>
                <w:lang w:val="en-US"/>
              </w:rPr>
            </w:pPr>
            <w:r>
              <w:rPr>
                <w:lang w:val="en-US"/>
              </w:rPr>
              <w:t>UPT vs. overhead</w:t>
            </w:r>
          </w:p>
        </w:tc>
        <w:tc>
          <w:tcPr>
            <w:tcW w:w="6256" w:type="dxa"/>
          </w:tcPr>
          <w:p w14:paraId="4E884FF4" w14:textId="77777777" w:rsidR="006E6B50" w:rsidRPr="000F7855" w:rsidRDefault="006E6B50" w:rsidP="001D5D34">
            <w:pPr>
              <w:pStyle w:val="ListParagraph"/>
              <w:numPr>
                <w:ilvl w:val="0"/>
                <w:numId w:val="28"/>
              </w:numPr>
              <w:spacing w:after="0"/>
              <w:ind w:leftChars="0"/>
              <w:rPr>
                <w:sz w:val="20"/>
              </w:rPr>
            </w:pPr>
            <w:r w:rsidRPr="000F7855">
              <w:rPr>
                <w:sz w:val="20"/>
              </w:rPr>
              <w:t>16PSK co-phasing is 1% better than 8PSK for per coefficient quantization (Alt1) and differential quantization (Alt2).</w:t>
            </w:r>
          </w:p>
          <w:p w14:paraId="5E701C21" w14:textId="77777777" w:rsidR="006E6B50" w:rsidRPr="000F7855" w:rsidRDefault="006E6B50" w:rsidP="001D5D34">
            <w:pPr>
              <w:pStyle w:val="ListParagraph"/>
              <w:numPr>
                <w:ilvl w:val="0"/>
                <w:numId w:val="28"/>
              </w:numPr>
              <w:spacing w:after="0"/>
              <w:ind w:leftChars="0"/>
              <w:rPr>
                <w:sz w:val="20"/>
              </w:rPr>
            </w:pPr>
            <w:r w:rsidRPr="000F7855">
              <w:rPr>
                <w:sz w:val="20"/>
              </w:rPr>
              <w:t>Performance of per coefficient quantization (Alt1) and two part resolutions quantization (Alt4) are similar; per coefficient quantization (Alt1) is 2% better than differential quantization (Alt2); ABC matrix (Alt3) decrease performance compare to per coefficient quantization (Alt1).</w:t>
            </w:r>
          </w:p>
        </w:tc>
      </w:tr>
      <w:tr w:rsidR="006E6B50" w14:paraId="2A2B567B" w14:textId="77777777" w:rsidTr="00FE4487">
        <w:tc>
          <w:tcPr>
            <w:tcW w:w="1516" w:type="dxa"/>
          </w:tcPr>
          <w:p w14:paraId="66710F6A" w14:textId="77777777" w:rsidR="006E6B50" w:rsidRDefault="006E6B50" w:rsidP="00FE4487">
            <w:pPr>
              <w:pStyle w:val="0Maintext"/>
              <w:spacing w:after="0" w:afterAutospacing="0" w:line="240" w:lineRule="auto"/>
              <w:ind w:firstLine="0"/>
              <w:jc w:val="left"/>
              <w:rPr>
                <w:lang w:val="en-US"/>
              </w:rPr>
            </w:pPr>
            <w:r>
              <w:rPr>
                <w:lang w:val="en-US"/>
              </w:rPr>
              <w:t>Qualcomm</w:t>
            </w:r>
          </w:p>
        </w:tc>
        <w:tc>
          <w:tcPr>
            <w:tcW w:w="1857" w:type="dxa"/>
          </w:tcPr>
          <w:p w14:paraId="1A69435B" w14:textId="77777777" w:rsidR="006E6B50" w:rsidRPr="00C871F5" w:rsidRDefault="006E6B50" w:rsidP="00FE4487">
            <w:pPr>
              <w:spacing w:after="0"/>
              <w:rPr>
                <w:sz w:val="20"/>
                <w:lang w:val="en-US"/>
              </w:rPr>
            </w:pPr>
            <w:r w:rsidRPr="00C871F5">
              <w:rPr>
                <w:sz w:val="20"/>
                <w:lang w:val="en-US"/>
              </w:rPr>
              <w:t>UPT vs. overhead</w:t>
            </w:r>
          </w:p>
        </w:tc>
        <w:tc>
          <w:tcPr>
            <w:tcW w:w="6256" w:type="dxa"/>
          </w:tcPr>
          <w:p w14:paraId="5349B879" w14:textId="77777777" w:rsidR="006E6B50" w:rsidRPr="000F7855" w:rsidRDefault="006E6B50" w:rsidP="001D5D34">
            <w:pPr>
              <w:pStyle w:val="ListParagraph"/>
              <w:numPr>
                <w:ilvl w:val="0"/>
                <w:numId w:val="28"/>
              </w:numPr>
              <w:spacing w:after="0"/>
              <w:ind w:leftChars="0"/>
              <w:rPr>
                <w:sz w:val="20"/>
              </w:rPr>
            </w:pPr>
            <w:r w:rsidRPr="000F7855">
              <w:rPr>
                <w:sz w:val="20"/>
              </w:rPr>
              <w:t>2D-differential quantization with 1-bit differential part achieves significant performance loss than 1D-differential quantization method and individual quantization methods.</w:t>
            </w:r>
          </w:p>
          <w:p w14:paraId="4E36DF8F" w14:textId="77777777" w:rsidR="006E6B50" w:rsidRPr="000F7855" w:rsidRDefault="006E6B50" w:rsidP="001D5D34">
            <w:pPr>
              <w:pStyle w:val="ListParagraph"/>
              <w:numPr>
                <w:ilvl w:val="0"/>
                <w:numId w:val="28"/>
              </w:numPr>
              <w:spacing w:after="0"/>
              <w:ind w:leftChars="0"/>
              <w:rPr>
                <w:sz w:val="20"/>
              </w:rPr>
            </w:pPr>
            <w:r w:rsidRPr="000F7855">
              <w:rPr>
                <w:sz w:val="20"/>
              </w:rPr>
              <w:t>1D-differential quantization with 2/3-bit differential part achieves similar performance and overhead as individual quantization, but the more complicated in UCI design</w:t>
            </w:r>
          </w:p>
        </w:tc>
      </w:tr>
      <w:tr w:rsidR="006E6B50" w14:paraId="493825CC" w14:textId="77777777" w:rsidTr="00FE4487">
        <w:tc>
          <w:tcPr>
            <w:tcW w:w="1516" w:type="dxa"/>
          </w:tcPr>
          <w:p w14:paraId="5BA164E1" w14:textId="77777777" w:rsidR="006E6B50" w:rsidRDefault="006E6B50" w:rsidP="00FE4487">
            <w:pPr>
              <w:pStyle w:val="0Maintext"/>
              <w:spacing w:after="0" w:afterAutospacing="0" w:line="240" w:lineRule="auto"/>
              <w:ind w:firstLine="0"/>
              <w:jc w:val="left"/>
              <w:rPr>
                <w:lang w:val="en-US"/>
              </w:rPr>
            </w:pPr>
            <w:r>
              <w:rPr>
                <w:lang w:val="en-US"/>
              </w:rPr>
              <w:t>Samsung</w:t>
            </w:r>
          </w:p>
        </w:tc>
        <w:tc>
          <w:tcPr>
            <w:tcW w:w="1857" w:type="dxa"/>
          </w:tcPr>
          <w:p w14:paraId="59A7EE6B" w14:textId="77777777" w:rsidR="006E6B50" w:rsidRPr="00C871F5" w:rsidRDefault="006E6B50" w:rsidP="00FE4487">
            <w:pPr>
              <w:spacing w:after="0"/>
              <w:rPr>
                <w:sz w:val="20"/>
                <w:lang w:val="en-US"/>
              </w:rPr>
            </w:pPr>
            <w:r w:rsidRPr="00C871F5">
              <w:rPr>
                <w:sz w:val="20"/>
                <w:lang w:val="en-US"/>
              </w:rPr>
              <w:t>UPT vs. overhead</w:t>
            </w:r>
          </w:p>
        </w:tc>
        <w:tc>
          <w:tcPr>
            <w:tcW w:w="6256" w:type="dxa"/>
          </w:tcPr>
          <w:p w14:paraId="1A72612E" w14:textId="77777777" w:rsidR="006E6B50" w:rsidRDefault="006E6B50" w:rsidP="001D5D34">
            <w:pPr>
              <w:pStyle w:val="ListParagraph"/>
              <w:numPr>
                <w:ilvl w:val="0"/>
                <w:numId w:val="28"/>
              </w:numPr>
              <w:spacing w:after="0"/>
              <w:ind w:leftChars="0"/>
              <w:rPr>
                <w:sz w:val="20"/>
              </w:rPr>
            </w:pPr>
            <w:r>
              <w:rPr>
                <w:sz w:val="20"/>
              </w:rPr>
              <w:t>The performance-overhead trade-offs achieved by Alt1, Alt2’, and Alt4S are close; in particular, they are in the following order Alt2’ &gt; Alt1 &gt; Alt4S.</w:t>
            </w:r>
          </w:p>
          <w:p w14:paraId="3106E12D" w14:textId="77777777" w:rsidR="006E6B50" w:rsidRDefault="006E6B50" w:rsidP="001D5D34">
            <w:pPr>
              <w:pStyle w:val="ListParagraph"/>
              <w:numPr>
                <w:ilvl w:val="0"/>
                <w:numId w:val="28"/>
              </w:numPr>
              <w:spacing w:after="0"/>
              <w:ind w:leftChars="0"/>
              <w:rPr>
                <w:sz w:val="20"/>
              </w:rPr>
            </w:pPr>
            <w:proofErr w:type="spellStart"/>
            <w:r>
              <w:rPr>
                <w:sz w:val="20"/>
              </w:rPr>
              <w:t>AltM</w:t>
            </w:r>
            <w:proofErr w:type="spellEnd"/>
            <w:r>
              <w:rPr>
                <w:sz w:val="20"/>
              </w:rPr>
              <w:t xml:space="preserve"> performs poorly in low-overhead regime (for small β values), and performs competitively in high overhead regime (for large β values)</w:t>
            </w:r>
          </w:p>
          <w:p w14:paraId="6FF94F6A" w14:textId="77777777" w:rsidR="006E6B50" w:rsidRPr="000F7855" w:rsidRDefault="006E6B50" w:rsidP="001D5D34">
            <w:pPr>
              <w:pStyle w:val="ListParagraph"/>
              <w:numPr>
                <w:ilvl w:val="0"/>
                <w:numId w:val="28"/>
              </w:numPr>
              <w:spacing w:after="0"/>
              <w:ind w:leftChars="0"/>
              <w:rPr>
                <w:sz w:val="20"/>
              </w:rPr>
            </w:pPr>
            <w:r w:rsidRPr="000F7855">
              <w:rPr>
                <w:sz w:val="20"/>
              </w:rPr>
              <w:t xml:space="preserve">  </w:t>
            </w:r>
          </w:p>
          <w:p w14:paraId="4A688E11" w14:textId="77777777" w:rsidR="006E6B50" w:rsidRPr="000F7855" w:rsidRDefault="006E6B50" w:rsidP="001D5D34">
            <w:pPr>
              <w:pStyle w:val="ListParagraph"/>
              <w:numPr>
                <w:ilvl w:val="0"/>
                <w:numId w:val="28"/>
              </w:numPr>
              <w:spacing w:after="0"/>
              <w:ind w:leftChars="0"/>
              <w:rPr>
                <w:sz w:val="20"/>
              </w:rPr>
            </w:pPr>
            <w:r w:rsidRPr="000F7855">
              <w:rPr>
                <w:sz w:val="20"/>
              </w:rPr>
              <w:t xml:space="preserve">Alt4 with FD component “0”, on the other hand, can suffer from significant performance degradation if coefficients (hence the FD basis) associated with FD component “0” are always chosen  </w:t>
            </w:r>
          </w:p>
          <w:p w14:paraId="281F060F" w14:textId="77777777" w:rsidR="006E6B50" w:rsidRPr="000F7855" w:rsidRDefault="006E6B50" w:rsidP="001D5D34">
            <w:pPr>
              <w:pStyle w:val="ListParagraph"/>
              <w:numPr>
                <w:ilvl w:val="0"/>
                <w:numId w:val="28"/>
              </w:numPr>
              <w:spacing w:after="0"/>
              <w:ind w:leftChars="0"/>
              <w:rPr>
                <w:sz w:val="20"/>
              </w:rPr>
            </w:pPr>
            <w:r w:rsidRPr="000F7855">
              <w:rPr>
                <w:sz w:val="20"/>
              </w:rPr>
              <w:t xml:space="preserve">For Alt4S, the probability of FD component of the strongest coefficient being equal to the strongest FD component for each SD beam is close to 90%  </w:t>
            </w:r>
          </w:p>
        </w:tc>
      </w:tr>
      <w:tr w:rsidR="006E6B50" w14:paraId="4E905934" w14:textId="77777777" w:rsidTr="00FE4487">
        <w:tc>
          <w:tcPr>
            <w:tcW w:w="1516" w:type="dxa"/>
          </w:tcPr>
          <w:p w14:paraId="0A0ECD5E" w14:textId="77777777" w:rsidR="006E6B50" w:rsidRDefault="006E6B50" w:rsidP="00FE4487">
            <w:pPr>
              <w:pStyle w:val="0Maintext"/>
              <w:spacing w:after="0" w:afterAutospacing="0" w:line="240" w:lineRule="auto"/>
              <w:ind w:firstLine="0"/>
              <w:jc w:val="left"/>
              <w:rPr>
                <w:lang w:val="en-US"/>
              </w:rPr>
            </w:pPr>
            <w:r>
              <w:rPr>
                <w:lang w:val="en-US"/>
              </w:rPr>
              <w:t>Vivo</w:t>
            </w:r>
          </w:p>
        </w:tc>
        <w:tc>
          <w:tcPr>
            <w:tcW w:w="1857" w:type="dxa"/>
          </w:tcPr>
          <w:p w14:paraId="74E942D9" w14:textId="77777777" w:rsidR="006E6B50" w:rsidRPr="00C871F5" w:rsidRDefault="006E6B50" w:rsidP="00FE4487">
            <w:pPr>
              <w:spacing w:after="0"/>
              <w:rPr>
                <w:sz w:val="20"/>
                <w:lang w:val="en-US"/>
              </w:rPr>
            </w:pPr>
            <w:r w:rsidRPr="00C871F5">
              <w:rPr>
                <w:sz w:val="20"/>
                <w:lang w:val="en-US"/>
              </w:rPr>
              <w:t>UPT vs. overhead</w:t>
            </w:r>
          </w:p>
        </w:tc>
        <w:tc>
          <w:tcPr>
            <w:tcW w:w="6256" w:type="dxa"/>
          </w:tcPr>
          <w:p w14:paraId="33B66569" w14:textId="77777777" w:rsidR="006E6B50" w:rsidRPr="000F7855" w:rsidRDefault="006E6B50" w:rsidP="001D5D34">
            <w:pPr>
              <w:pStyle w:val="ListParagraph"/>
              <w:numPr>
                <w:ilvl w:val="0"/>
                <w:numId w:val="28"/>
              </w:numPr>
              <w:spacing w:after="0"/>
              <w:ind w:leftChars="0"/>
              <w:rPr>
                <w:sz w:val="20"/>
              </w:rPr>
            </w:pPr>
            <w:r w:rsidRPr="000F7855">
              <w:rPr>
                <w:sz w:val="20"/>
              </w:rPr>
              <w:t>On different quantization schemes,</w:t>
            </w:r>
            <w:r>
              <w:rPr>
                <w:sz w:val="20"/>
              </w:rPr>
              <w:t xml:space="preserve"> </w:t>
            </w:r>
            <w:r w:rsidRPr="000F7855">
              <w:rPr>
                <w:sz w:val="20"/>
              </w:rPr>
              <w:t>Alt1b (16psk co-phase) has the best performance with some overhead increasing.</w:t>
            </w:r>
          </w:p>
          <w:p w14:paraId="775D3A3E" w14:textId="77777777" w:rsidR="006E6B50" w:rsidRPr="000F7855" w:rsidRDefault="006E6B50" w:rsidP="001D5D34">
            <w:pPr>
              <w:pStyle w:val="ListParagraph"/>
              <w:numPr>
                <w:ilvl w:val="0"/>
                <w:numId w:val="28"/>
              </w:numPr>
              <w:spacing w:after="0"/>
              <w:ind w:leftChars="0"/>
              <w:rPr>
                <w:sz w:val="20"/>
              </w:rPr>
            </w:pPr>
            <w:r w:rsidRPr="000F7855">
              <w:rPr>
                <w:sz w:val="20"/>
              </w:rPr>
              <w:t>Alt1a, Alt2, and Alt3 has similar performance and overhead.</w:t>
            </w:r>
          </w:p>
        </w:tc>
      </w:tr>
      <w:tr w:rsidR="006E6B50" w14:paraId="37846F47" w14:textId="77777777" w:rsidTr="00FE4487">
        <w:tc>
          <w:tcPr>
            <w:tcW w:w="1516" w:type="dxa"/>
          </w:tcPr>
          <w:p w14:paraId="12BB0353" w14:textId="77777777" w:rsidR="006E6B50" w:rsidRDefault="006E6B50" w:rsidP="00FE4487">
            <w:pPr>
              <w:pStyle w:val="0Maintext"/>
              <w:spacing w:after="0" w:afterAutospacing="0" w:line="240" w:lineRule="auto"/>
              <w:ind w:firstLine="0"/>
              <w:jc w:val="left"/>
              <w:rPr>
                <w:lang w:val="en-US"/>
              </w:rPr>
            </w:pPr>
            <w:r>
              <w:rPr>
                <w:lang w:val="en-US"/>
              </w:rPr>
              <w:t>ZTE</w:t>
            </w:r>
          </w:p>
        </w:tc>
        <w:tc>
          <w:tcPr>
            <w:tcW w:w="1857" w:type="dxa"/>
          </w:tcPr>
          <w:p w14:paraId="2B7B3C0E" w14:textId="77777777" w:rsidR="006E6B50" w:rsidRPr="00C871F5" w:rsidRDefault="006E6B50" w:rsidP="00FE4487">
            <w:pPr>
              <w:spacing w:after="0"/>
              <w:rPr>
                <w:sz w:val="20"/>
                <w:lang w:val="en-US"/>
              </w:rPr>
            </w:pPr>
            <w:r w:rsidRPr="00C871F5">
              <w:rPr>
                <w:sz w:val="20"/>
                <w:lang w:val="en-US"/>
              </w:rPr>
              <w:t>UPT vs. overhead</w:t>
            </w:r>
          </w:p>
        </w:tc>
        <w:tc>
          <w:tcPr>
            <w:tcW w:w="6256" w:type="dxa"/>
          </w:tcPr>
          <w:p w14:paraId="31BBA1B4" w14:textId="77777777" w:rsidR="006E6B50" w:rsidRPr="00517FA2" w:rsidRDefault="006E6B50" w:rsidP="001D5D34">
            <w:pPr>
              <w:pStyle w:val="1"/>
              <w:numPr>
                <w:ilvl w:val="0"/>
                <w:numId w:val="37"/>
              </w:numPr>
              <w:snapToGrid w:val="0"/>
              <w:ind w:leftChars="0"/>
              <w:jc w:val="both"/>
              <w:rPr>
                <w:rFonts w:ascii="Times New Roman" w:eastAsia="Microsoft YaHei" w:hAnsi="Times New Roman" w:cs="Times New Roman"/>
                <w:szCs w:val="20"/>
                <w:lang w:val="en-US"/>
              </w:rPr>
            </w:pPr>
            <w:r w:rsidRPr="00517FA2">
              <w:rPr>
                <w:rFonts w:ascii="Times New Roman" w:eastAsia="Microsoft YaHei" w:hAnsi="Times New Roman" w:cs="Times New Roman"/>
                <w:szCs w:val="20"/>
                <w:lang w:val="en-US"/>
              </w:rPr>
              <w:t>The merged quantization approach Alt 2’ can achieve better Performance-Overhead trade-off than Alt 1.</w:t>
            </w:r>
          </w:p>
          <w:p w14:paraId="06374E36" w14:textId="77777777" w:rsidR="006E6B50" w:rsidRPr="00517FA2" w:rsidRDefault="006E6B50" w:rsidP="001D5D34">
            <w:pPr>
              <w:pStyle w:val="1"/>
              <w:numPr>
                <w:ilvl w:val="0"/>
                <w:numId w:val="28"/>
              </w:numPr>
              <w:snapToGrid w:val="0"/>
              <w:ind w:leftChars="0"/>
              <w:jc w:val="both"/>
              <w:rPr>
                <w:rFonts w:ascii="Times New Roman" w:eastAsia="Microsoft YaHei" w:hAnsi="Times New Roman" w:cs="Times New Roman"/>
                <w:szCs w:val="20"/>
                <w:lang w:val="en-US"/>
              </w:rPr>
            </w:pPr>
            <w:r w:rsidRPr="00517FA2">
              <w:rPr>
                <w:rFonts w:ascii="Times New Roman" w:eastAsia="Microsoft YaHei" w:hAnsi="Times New Roman" w:cs="Times New Roman"/>
                <w:szCs w:val="20"/>
                <w:lang w:val="en-US"/>
              </w:rPr>
              <w:t>The original Alt 3 and Alt 4 cannot provide performance-overhead gain over Alt 1.</w:t>
            </w:r>
          </w:p>
          <w:p w14:paraId="12C01C9A" w14:textId="77777777" w:rsidR="006E6B50" w:rsidRPr="00517FA2" w:rsidRDefault="006E6B50" w:rsidP="001D5D34">
            <w:pPr>
              <w:pStyle w:val="1"/>
              <w:numPr>
                <w:ilvl w:val="0"/>
                <w:numId w:val="28"/>
              </w:numPr>
              <w:snapToGrid w:val="0"/>
              <w:ind w:leftChars="0"/>
              <w:jc w:val="both"/>
              <w:rPr>
                <w:rFonts w:ascii="Times New Roman" w:eastAsia="Microsoft YaHei" w:hAnsi="Times New Roman" w:cs="Times New Roman"/>
                <w:szCs w:val="20"/>
                <w:lang w:val="en-US"/>
              </w:rPr>
            </w:pPr>
            <w:r w:rsidRPr="00517FA2">
              <w:rPr>
                <w:rFonts w:ascii="Times New Roman" w:eastAsia="Microsoft YaHei" w:hAnsi="Times New Roman" w:cs="Times New Roman"/>
                <w:szCs w:val="20"/>
                <w:lang w:val="en-US"/>
              </w:rPr>
              <w:t>The simplicity and overhead of Alt 2’ are quite close to Alt 1.</w:t>
            </w:r>
          </w:p>
          <w:p w14:paraId="6F15EF26" w14:textId="77777777" w:rsidR="006E6B50" w:rsidRPr="00536669" w:rsidRDefault="006E6B50" w:rsidP="001D5D34">
            <w:pPr>
              <w:pStyle w:val="1"/>
              <w:numPr>
                <w:ilvl w:val="0"/>
                <w:numId w:val="28"/>
              </w:numPr>
              <w:snapToGrid w:val="0"/>
              <w:ind w:leftChars="0"/>
              <w:jc w:val="both"/>
              <w:rPr>
                <w:rFonts w:ascii="Times New Roman" w:eastAsia="Microsoft YaHei" w:hAnsi="Times New Roman" w:cs="Times New Roman"/>
                <w:szCs w:val="20"/>
                <w:lang w:val="en-US"/>
              </w:rPr>
            </w:pPr>
            <w:r w:rsidRPr="00517FA2">
              <w:rPr>
                <w:rFonts w:ascii="Times New Roman" w:eastAsia="Microsoft YaHei" w:hAnsi="Times New Roman" w:cs="Times New Roman"/>
                <w:szCs w:val="20"/>
                <w:lang w:val="en-US"/>
              </w:rPr>
              <w:lastRenderedPageBreak/>
              <w:t>Alt 3 requires high UE complexity.</w:t>
            </w:r>
          </w:p>
        </w:tc>
      </w:tr>
    </w:tbl>
    <w:p w14:paraId="6EADD4FA" w14:textId="77777777" w:rsidR="006E6B50" w:rsidRDefault="006E6B50" w:rsidP="006E6B50">
      <w:pPr>
        <w:pStyle w:val="Style1"/>
        <w:spacing w:after="120"/>
        <w:ind w:firstLine="0"/>
        <w:rPr>
          <w:lang w:val="en-US"/>
        </w:rPr>
      </w:pPr>
    </w:p>
    <w:p w14:paraId="1DD06106" w14:textId="13B03237" w:rsidR="006E6B50" w:rsidRDefault="006E6B50" w:rsidP="006E6B50">
      <w:pPr>
        <w:pStyle w:val="Style1"/>
        <w:spacing w:after="120"/>
        <w:ind w:firstLine="450"/>
        <w:rPr>
          <w:lang w:val="en-US"/>
        </w:rPr>
      </w:pPr>
      <w:r>
        <w:rPr>
          <w:lang w:val="en-US"/>
        </w:rPr>
        <w:t xml:space="preserve">There was some discussion on the need for the strongest coefficient indicator (analogous to Rel.15 Type II), at least for Alt1. The benefits mentioned include some reduction in the total payload (in Part 2 UCI, especially with 8PSK/16PSK phase) and improved performance due to better LCC normalization. These two benefits were not refuted although the significance of the total overhead saving was questioned by </w:t>
      </w:r>
      <w:proofErr w:type="spellStart"/>
      <w:r>
        <w:rPr>
          <w:lang w:val="en-US"/>
        </w:rPr>
        <w:t>Fraunhofer</w:t>
      </w:r>
      <w:proofErr w:type="spellEnd"/>
      <w:r>
        <w:rPr>
          <w:lang w:val="en-US"/>
        </w:rPr>
        <w:t>. Companies that expressed the need for the strongest coefficient indicator (analogous to Rel.15 Type II) are</w:t>
      </w:r>
      <w:r w:rsidR="005147EA">
        <w:rPr>
          <w:lang w:val="en-US"/>
        </w:rPr>
        <w:t>, e.g.</w:t>
      </w:r>
      <w:r>
        <w:rPr>
          <w:lang w:val="en-US"/>
        </w:rPr>
        <w:t xml:space="preserve"> Huawei/</w:t>
      </w:r>
      <w:proofErr w:type="spellStart"/>
      <w:r>
        <w:rPr>
          <w:lang w:val="en-US"/>
        </w:rPr>
        <w:t>HiSi</w:t>
      </w:r>
      <w:proofErr w:type="spellEnd"/>
      <w:r>
        <w:rPr>
          <w:lang w:val="en-US"/>
        </w:rPr>
        <w:t>, LGE, and Samsung.</w:t>
      </w:r>
    </w:p>
    <w:p w14:paraId="5E26F3BA" w14:textId="77777777" w:rsidR="006E6B50" w:rsidRDefault="006E6B50" w:rsidP="006E6B50">
      <w:pPr>
        <w:pStyle w:val="Style1"/>
        <w:spacing w:after="120"/>
        <w:ind w:firstLine="0"/>
        <w:rPr>
          <w:lang w:val="en-US"/>
        </w:rPr>
      </w:pPr>
    </w:p>
    <w:p w14:paraId="17610A87" w14:textId="49F0778B" w:rsidR="006E6B50" w:rsidRDefault="006E6B50" w:rsidP="006E6B50">
      <w:pPr>
        <w:pStyle w:val="Style1"/>
        <w:spacing w:after="120"/>
        <w:ind w:firstLine="0"/>
        <w:rPr>
          <w:i/>
          <w:highlight w:val="yellow"/>
          <w:lang w:val="en-US"/>
        </w:rPr>
      </w:pPr>
      <w:r w:rsidRPr="00082D37">
        <w:rPr>
          <w:b/>
          <w:highlight w:val="yellow"/>
          <w:u w:val="single"/>
          <w:lang w:val="en-US"/>
        </w:rPr>
        <w:t>Obser</w:t>
      </w:r>
      <w:r w:rsidRPr="003B7972">
        <w:rPr>
          <w:b/>
          <w:highlight w:val="yellow"/>
          <w:u w:val="single"/>
          <w:lang w:val="en-US"/>
        </w:rPr>
        <w:t xml:space="preserve">vation </w:t>
      </w:r>
      <w:r w:rsidR="00621FD0">
        <w:rPr>
          <w:b/>
          <w:highlight w:val="yellow"/>
          <w:u w:val="single"/>
          <w:lang w:val="en-US"/>
        </w:rPr>
        <w:t>5</w:t>
      </w:r>
      <w:r w:rsidRPr="003B7972">
        <w:rPr>
          <w:highlight w:val="yellow"/>
          <w:lang w:val="en-US"/>
        </w:rPr>
        <w:t xml:space="preserve">: </w:t>
      </w:r>
      <w:r w:rsidRPr="003B7972">
        <w:rPr>
          <w:i/>
          <w:highlight w:val="yellow"/>
          <w:lang w:val="en-US"/>
        </w:rPr>
        <w:t>On</w:t>
      </w:r>
      <w:r>
        <w:rPr>
          <w:i/>
          <w:highlight w:val="yellow"/>
          <w:lang w:val="en-US"/>
        </w:rPr>
        <w:t xml:space="preserve"> LCC quantization, </w:t>
      </w:r>
    </w:p>
    <w:p w14:paraId="00DD9C5D" w14:textId="2694C3E4" w:rsidR="006E6B50" w:rsidRDefault="006E6B50" w:rsidP="001D5D34">
      <w:pPr>
        <w:pStyle w:val="Style1"/>
        <w:numPr>
          <w:ilvl w:val="0"/>
          <w:numId w:val="38"/>
        </w:numPr>
        <w:spacing w:after="120"/>
        <w:rPr>
          <w:i/>
          <w:highlight w:val="yellow"/>
          <w:lang w:val="en-US"/>
        </w:rPr>
      </w:pPr>
      <w:r>
        <w:rPr>
          <w:i/>
          <w:highlight w:val="yellow"/>
          <w:lang w:val="en-US"/>
        </w:rPr>
        <w:t>Alt1</w:t>
      </w:r>
      <w:r w:rsidR="00442A5B">
        <w:rPr>
          <w:i/>
          <w:highlight w:val="yellow"/>
          <w:lang w:val="en-US"/>
        </w:rPr>
        <w:t>, Alt2, and Alt4 receive equal majority support</w:t>
      </w:r>
      <w:r>
        <w:rPr>
          <w:i/>
          <w:highlight w:val="yellow"/>
          <w:lang w:val="en-US"/>
        </w:rPr>
        <w:t>.</w:t>
      </w:r>
      <w:r w:rsidRPr="003B7972">
        <w:rPr>
          <w:i/>
          <w:highlight w:val="yellow"/>
          <w:lang w:val="en-US"/>
        </w:rPr>
        <w:t xml:space="preserve"> </w:t>
      </w:r>
    </w:p>
    <w:p w14:paraId="50C43B8E" w14:textId="72438D72" w:rsidR="006E6B50" w:rsidRDefault="006E6B50" w:rsidP="001D5D34">
      <w:pPr>
        <w:pStyle w:val="Style1"/>
        <w:numPr>
          <w:ilvl w:val="0"/>
          <w:numId w:val="38"/>
        </w:numPr>
        <w:spacing w:after="120"/>
        <w:rPr>
          <w:i/>
          <w:highlight w:val="yellow"/>
          <w:lang w:val="en-US"/>
        </w:rPr>
      </w:pPr>
      <w:r w:rsidRPr="00B114A6">
        <w:rPr>
          <w:i/>
          <w:highlight w:val="yellow"/>
          <w:lang w:val="en-US"/>
        </w:rPr>
        <w:t xml:space="preserve">A good number of companies show that the performance </w:t>
      </w:r>
      <w:r w:rsidR="00563155">
        <w:rPr>
          <w:i/>
          <w:highlight w:val="yellow"/>
          <w:lang w:val="en-US"/>
        </w:rPr>
        <w:t>of</w:t>
      </w:r>
      <w:r w:rsidR="00563155" w:rsidRPr="00B114A6">
        <w:rPr>
          <w:i/>
          <w:highlight w:val="yellow"/>
          <w:lang w:val="en-US"/>
        </w:rPr>
        <w:t xml:space="preserve"> </w:t>
      </w:r>
      <w:r w:rsidRPr="00B114A6">
        <w:rPr>
          <w:i/>
          <w:highlight w:val="yellow"/>
          <w:lang w:val="en-US"/>
        </w:rPr>
        <w:t>LCC quantization</w:t>
      </w:r>
      <w:r>
        <w:rPr>
          <w:i/>
          <w:highlight w:val="yellow"/>
          <w:lang w:val="en-US"/>
        </w:rPr>
        <w:t xml:space="preserve"> schemes</w:t>
      </w:r>
      <w:r w:rsidRPr="00B114A6">
        <w:rPr>
          <w:i/>
          <w:highlight w:val="yellow"/>
          <w:lang w:val="en-US"/>
        </w:rPr>
        <w:t xml:space="preserve"> </w:t>
      </w:r>
      <w:r>
        <w:rPr>
          <w:i/>
          <w:highlight w:val="yellow"/>
          <w:lang w:val="en-US"/>
        </w:rPr>
        <w:t>Alt1, Alt2, and</w:t>
      </w:r>
      <w:r w:rsidR="00BB3813">
        <w:rPr>
          <w:i/>
          <w:highlight w:val="yellow"/>
          <w:lang w:val="en-US"/>
        </w:rPr>
        <w:t>/or</w:t>
      </w:r>
      <w:r>
        <w:rPr>
          <w:i/>
          <w:highlight w:val="yellow"/>
          <w:lang w:val="en-US"/>
        </w:rPr>
        <w:t xml:space="preserve"> Alt4</w:t>
      </w:r>
      <w:r w:rsidRPr="00B114A6">
        <w:rPr>
          <w:i/>
          <w:highlight w:val="yellow"/>
          <w:lang w:val="en-US"/>
        </w:rPr>
        <w:t xml:space="preserve"> </w:t>
      </w:r>
      <w:r w:rsidR="00563155">
        <w:rPr>
          <w:i/>
          <w:highlight w:val="yellow"/>
          <w:lang w:val="en-US"/>
        </w:rPr>
        <w:t>are</w:t>
      </w:r>
      <w:r w:rsidRPr="00B114A6">
        <w:rPr>
          <w:i/>
          <w:highlight w:val="yellow"/>
          <w:lang w:val="en-US"/>
        </w:rPr>
        <w:t xml:space="preserve"> </w:t>
      </w:r>
      <w:r>
        <w:rPr>
          <w:i/>
          <w:highlight w:val="yellow"/>
          <w:lang w:val="en-US"/>
        </w:rPr>
        <w:t xml:space="preserve">within the same ballpark </w:t>
      </w:r>
    </w:p>
    <w:p w14:paraId="562181B3" w14:textId="77777777" w:rsidR="006E6B50" w:rsidRDefault="006E6B50" w:rsidP="006E6B50">
      <w:pPr>
        <w:pStyle w:val="Style1"/>
        <w:spacing w:after="120"/>
        <w:ind w:firstLine="0"/>
        <w:rPr>
          <w:i/>
          <w:highlight w:val="yellow"/>
          <w:lang w:val="en-US"/>
        </w:rPr>
      </w:pPr>
    </w:p>
    <w:p w14:paraId="5E7986CB" w14:textId="0B5BFBEE" w:rsidR="006E6B50" w:rsidRDefault="006E6B50" w:rsidP="006E6B50">
      <w:pPr>
        <w:pStyle w:val="Style1"/>
        <w:spacing w:after="120"/>
        <w:ind w:firstLine="0"/>
        <w:rPr>
          <w:i/>
          <w:highlight w:val="yellow"/>
          <w:lang w:val="en-US" w:eastAsia="ko-KR"/>
        </w:rPr>
      </w:pPr>
      <w:r w:rsidRPr="001849E0">
        <w:rPr>
          <w:b/>
          <w:highlight w:val="yellow"/>
          <w:u w:val="single"/>
          <w:lang w:val="en-US"/>
        </w:rPr>
        <w:t xml:space="preserve">Proposal </w:t>
      </w:r>
      <w:r w:rsidR="00621FD0">
        <w:rPr>
          <w:b/>
          <w:highlight w:val="yellow"/>
          <w:u w:val="single"/>
          <w:lang w:val="en-US"/>
        </w:rPr>
        <w:t>5</w:t>
      </w:r>
      <w:r>
        <w:rPr>
          <w:i/>
          <w:highlight w:val="yellow"/>
          <w:lang w:val="en-US"/>
        </w:rPr>
        <w:t xml:space="preserve">: </w:t>
      </w:r>
      <w:r>
        <w:rPr>
          <w:i/>
          <w:highlight w:val="yellow"/>
          <w:lang w:val="en-US" w:eastAsia="ko-KR"/>
        </w:rPr>
        <w:t>On LCC quantization, agree on the following:</w:t>
      </w:r>
    </w:p>
    <w:p w14:paraId="7735009F" w14:textId="50F5FC34" w:rsidR="006E6B50" w:rsidRDefault="001064A4" w:rsidP="001D5D34">
      <w:pPr>
        <w:pStyle w:val="Style1"/>
        <w:numPr>
          <w:ilvl w:val="0"/>
          <w:numId w:val="36"/>
        </w:numPr>
        <w:spacing w:after="120"/>
        <w:rPr>
          <w:i/>
          <w:highlight w:val="yellow"/>
          <w:lang w:val="en-US"/>
        </w:rPr>
      </w:pPr>
      <w:r>
        <w:rPr>
          <w:i/>
          <w:highlight w:val="yellow"/>
          <w:lang w:val="en-US"/>
        </w:rPr>
        <w:t>The description of each of the five alternatives ab</w:t>
      </w:r>
      <w:r w:rsidR="00107F39">
        <w:rPr>
          <w:i/>
          <w:highlight w:val="yellow"/>
          <w:lang w:val="en-US"/>
        </w:rPr>
        <w:t>ove is final</w:t>
      </w:r>
      <w:r>
        <w:rPr>
          <w:i/>
          <w:highlight w:val="yellow"/>
          <w:lang w:val="en-US"/>
        </w:rPr>
        <w:t xml:space="preserve"> </w:t>
      </w:r>
    </w:p>
    <w:p w14:paraId="6B5A07C4" w14:textId="2D758C2E" w:rsidR="00964AF8" w:rsidRDefault="00B3387F" w:rsidP="001D5D34">
      <w:pPr>
        <w:pStyle w:val="Style1"/>
        <w:numPr>
          <w:ilvl w:val="0"/>
          <w:numId w:val="36"/>
        </w:numPr>
        <w:spacing w:after="120"/>
        <w:rPr>
          <w:i/>
          <w:highlight w:val="yellow"/>
          <w:lang w:val="en-US"/>
        </w:rPr>
      </w:pPr>
      <w:r>
        <w:rPr>
          <w:i/>
          <w:highlight w:val="yellow"/>
          <w:lang w:val="en-US"/>
        </w:rPr>
        <w:t>Further discuss to s</w:t>
      </w:r>
      <w:r w:rsidR="001064A4">
        <w:rPr>
          <w:i/>
          <w:highlight w:val="yellow"/>
          <w:lang w:val="en-US"/>
        </w:rPr>
        <w:t xml:space="preserve">elect one of the five alternatives </w:t>
      </w:r>
      <w:r w:rsidR="00A252E8">
        <w:rPr>
          <w:i/>
          <w:highlight w:val="yellow"/>
          <w:lang w:val="en-US"/>
        </w:rPr>
        <w:t>later</w:t>
      </w:r>
      <w:r w:rsidR="0088635C">
        <w:rPr>
          <w:i/>
          <w:highlight w:val="yellow"/>
          <w:lang w:val="en-US"/>
        </w:rPr>
        <w:t xml:space="preserve"> this week</w:t>
      </w:r>
      <w:r w:rsidR="00A252E8">
        <w:rPr>
          <w:i/>
          <w:highlight w:val="yellow"/>
          <w:lang w:val="en-US"/>
        </w:rPr>
        <w:t xml:space="preserve"> </w:t>
      </w:r>
      <w:r w:rsidR="00621F5C">
        <w:rPr>
          <w:i/>
          <w:highlight w:val="yellow"/>
          <w:lang w:val="en-US"/>
        </w:rPr>
        <w:t>(</w:t>
      </w:r>
      <w:r w:rsidR="00A252E8">
        <w:rPr>
          <w:i/>
          <w:highlight w:val="yellow"/>
          <w:lang w:val="en-US"/>
        </w:rPr>
        <w:t>in RAN1#96</w:t>
      </w:r>
      <w:r w:rsidR="00621F5C">
        <w:rPr>
          <w:i/>
          <w:highlight w:val="yellow"/>
          <w:lang w:val="en-US"/>
        </w:rPr>
        <w:t>)</w:t>
      </w:r>
    </w:p>
    <w:p w14:paraId="4765BCA9" w14:textId="24964C98" w:rsidR="006E6B50" w:rsidRPr="009A221D" w:rsidRDefault="00964AF8" w:rsidP="00314EDD">
      <w:pPr>
        <w:pStyle w:val="Style1"/>
        <w:numPr>
          <w:ilvl w:val="1"/>
          <w:numId w:val="36"/>
        </w:numPr>
        <w:spacing w:after="120"/>
        <w:rPr>
          <w:i/>
          <w:highlight w:val="yellow"/>
          <w:lang w:val="en-US"/>
        </w:rPr>
      </w:pPr>
      <w:r>
        <w:rPr>
          <w:i/>
          <w:highlight w:val="yellow"/>
          <w:lang w:val="en-US"/>
        </w:rPr>
        <w:t>Any new alternative (including merged</w:t>
      </w:r>
      <w:r w:rsidR="00847B6A">
        <w:rPr>
          <w:i/>
          <w:highlight w:val="yellow"/>
          <w:lang w:val="en-US"/>
        </w:rPr>
        <w:t>/compromise</w:t>
      </w:r>
      <w:r>
        <w:rPr>
          <w:i/>
          <w:highlight w:val="yellow"/>
          <w:lang w:val="en-US"/>
        </w:rPr>
        <w:t xml:space="preserve"> proposals) </w:t>
      </w:r>
      <w:r w:rsidR="00E25F37">
        <w:rPr>
          <w:i/>
          <w:highlight w:val="yellow"/>
          <w:lang w:val="en-US"/>
        </w:rPr>
        <w:t>will</w:t>
      </w:r>
      <w:r>
        <w:rPr>
          <w:i/>
          <w:highlight w:val="yellow"/>
          <w:lang w:val="en-US"/>
        </w:rPr>
        <w:t xml:space="preserve"> not be considered for down selection</w:t>
      </w:r>
    </w:p>
    <w:p w14:paraId="60C3DCCC" w14:textId="77777777" w:rsidR="00C370D2" w:rsidRPr="00F67107" w:rsidRDefault="00C370D2" w:rsidP="00C370D2">
      <w:pPr>
        <w:spacing w:after="120" w:line="288" w:lineRule="auto"/>
        <w:rPr>
          <w:sz w:val="20"/>
          <w:lang w:val="en-US" w:eastAsia="ko-KR"/>
        </w:rPr>
      </w:pPr>
    </w:p>
    <w:p w14:paraId="54FA789E" w14:textId="77777777" w:rsidR="00C370D2" w:rsidRPr="00082D37" w:rsidRDefault="00C370D2" w:rsidP="00C370D2">
      <w:pPr>
        <w:pStyle w:val="Heading2"/>
        <w:spacing w:before="0"/>
        <w:rPr>
          <w:lang w:val="en-US"/>
        </w:rPr>
      </w:pPr>
      <w:r>
        <w:rPr>
          <w:lang w:val="en-US"/>
        </w:rPr>
        <w:t>Values of N</w:t>
      </w:r>
      <w:r w:rsidRPr="008A3FE2">
        <w:rPr>
          <w:vertAlign w:val="subscript"/>
          <w:lang w:val="en-US"/>
        </w:rPr>
        <w:t>3</w:t>
      </w:r>
    </w:p>
    <w:p w14:paraId="27F21E91" w14:textId="77777777" w:rsidR="00C370D2" w:rsidRDefault="00C370D2" w:rsidP="00C370D2">
      <w:pPr>
        <w:pStyle w:val="Style1"/>
        <w:spacing w:after="120" w:line="24" w:lineRule="atLeast"/>
        <w:ind w:firstLine="450"/>
        <w:rPr>
          <w:lang w:val="en-US"/>
        </w:rPr>
      </w:pPr>
      <w:r>
        <w:rPr>
          <w:lang w:val="en-US"/>
        </w:rPr>
        <w:t xml:space="preserve">The following was agreed in RAN1 NR-AH 1901 </w:t>
      </w:r>
      <w:r>
        <w:rPr>
          <w:lang w:val="en-US"/>
        </w:rPr>
        <w:fldChar w:fldCharType="begin"/>
      </w:r>
      <w:r>
        <w:rPr>
          <w:lang w:val="en-US"/>
        </w:rPr>
        <w:instrText xml:space="preserve"> REF _Ref529318910 \r \h </w:instrText>
      </w:r>
      <w:r>
        <w:rPr>
          <w:lang w:val="en-US"/>
        </w:rPr>
      </w:r>
      <w:r>
        <w:rPr>
          <w:lang w:val="en-US"/>
        </w:rPr>
        <w:fldChar w:fldCharType="separate"/>
      </w:r>
      <w:r>
        <w:rPr>
          <w:lang w:val="en-US"/>
        </w:rPr>
        <w:t>[2]</w:t>
      </w:r>
      <w:r>
        <w:rPr>
          <w:lang w:val="en-US"/>
        </w:rPr>
        <w:fldChar w:fldCharType="end"/>
      </w:r>
      <w:r>
        <w:rPr>
          <w:lang w:val="en-US"/>
        </w:rPr>
        <w:t>:</w:t>
      </w:r>
    </w:p>
    <w:p w14:paraId="0E8B5A00" w14:textId="77777777" w:rsidR="00C370D2" w:rsidRPr="00C85103" w:rsidRDefault="00C370D2" w:rsidP="00C370D2">
      <w:pPr>
        <w:pStyle w:val="Style1"/>
        <w:spacing w:after="0" w:line="240" w:lineRule="auto"/>
        <w:ind w:firstLine="0"/>
        <w:rPr>
          <w:rFonts w:cs="Times New Roman"/>
          <w:lang w:val="en-US" w:eastAsia="ko-KR"/>
        </w:rPr>
      </w:pPr>
      <w:bookmarkStart w:id="10" w:name="_Hlk536009008"/>
      <w:r>
        <w:rPr>
          <w:rFonts w:cs="Times New Roman"/>
        </w:rPr>
        <w:t>“</w:t>
      </w:r>
      <w:r w:rsidRPr="00C85103">
        <w:rPr>
          <w:rFonts w:cs="Times New Roman"/>
        </w:rPr>
        <w:t>Values of N</w:t>
      </w:r>
      <w:r w:rsidRPr="00C85103">
        <w:rPr>
          <w:rFonts w:cs="Times New Roman"/>
          <w:vertAlign w:val="subscript"/>
        </w:rPr>
        <w:t>3</w:t>
      </w:r>
      <w:r w:rsidRPr="00C85103">
        <w:rPr>
          <w:rFonts w:cs="Times New Roman"/>
        </w:rPr>
        <w:t>: For</w:t>
      </w:r>
      <w:r w:rsidRPr="00C85103">
        <w:rPr>
          <w:rFonts w:cs="Times New Roman"/>
          <w:position w:val="-10"/>
        </w:rPr>
        <w:object w:dxaOrig="920" w:dyaOrig="320" w14:anchorId="4BBBCD23">
          <v:shape id="_x0000_i1030" type="#_x0000_t75" style="width:45.7pt;height:16pt" o:ole="">
            <v:imagedata r:id="rId18" o:title=""/>
          </v:shape>
          <o:OLEObject Type="Embed" ProgID="Equation.DSMT4" ShapeID="_x0000_i1030" DrawAspect="Content" ObjectID="_1612598680" r:id="rId19"/>
        </w:object>
      </w:r>
      <w:r w:rsidRPr="00C85103">
        <w:rPr>
          <w:rFonts w:cs="Times New Roman"/>
        </w:rPr>
        <w:t xml:space="preserve">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iCs/>
        </w:rPr>
        <w:t xml:space="preserve"> </w:t>
      </w:r>
      <w:r w:rsidRPr="00C85103">
        <w:rPr>
          <w:rFonts w:cs="Times New Roman"/>
        </w:rPr>
        <w:t xml:space="preserve">is # CQI </w:t>
      </w:r>
      <w:proofErr w:type="spellStart"/>
      <w:r w:rsidRPr="00C85103">
        <w:rPr>
          <w:rFonts w:cs="Times New Roman"/>
        </w:rPr>
        <w:t>subbands</w:t>
      </w:r>
      <w:proofErr w:type="spellEnd"/>
      <w:r w:rsidRPr="00C85103">
        <w:rPr>
          <w:rFonts w:cs="Times New Roman"/>
        </w:rPr>
        <w:t xml:space="preserve">, when </w:t>
      </w:r>
      <w:r w:rsidRPr="00C85103">
        <w:rPr>
          <w:rFonts w:cs="Times New Roman"/>
          <w:position w:val="-12"/>
        </w:rPr>
        <w:object w:dxaOrig="1400" w:dyaOrig="360" w14:anchorId="7EB98317">
          <v:shape id="_x0000_i1031" type="#_x0000_t75" style="width:69.7pt;height:18.3pt" o:ole="">
            <v:imagedata r:id="rId20" o:title=""/>
          </v:shape>
          <o:OLEObject Type="Embed" ProgID="Equation.DSMT4" ShapeID="_x0000_i1031" DrawAspect="Content" ObjectID="_1612598681" r:id="rId21"/>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r w:rsidRPr="00C85103">
        <w:rPr>
          <w:rFonts w:cs="Times New Roman"/>
          <w:position w:val="-12"/>
          <w:lang w:val="en-US" w:eastAsia="ko-KR"/>
        </w:rPr>
        <w:object w:dxaOrig="1300" w:dyaOrig="360" w14:anchorId="2DE6FF38">
          <v:shape id="_x0000_i1032" type="#_x0000_t75" style="width:65.15pt;height:18.3pt" o:ole="">
            <v:imagedata r:id="rId22" o:title=""/>
          </v:shape>
          <o:OLEObject Type="Embed" ProgID="Equation.DSMT4" ShapeID="_x0000_i1032" DrawAspect="Content" ObjectID="_1612598682" r:id="rId23"/>
        </w:object>
      </w:r>
    </w:p>
    <w:bookmarkEnd w:id="10"/>
    <w:p w14:paraId="130863C1" w14:textId="77777777" w:rsidR="00C370D2" w:rsidRPr="00C85103" w:rsidRDefault="00C370D2" w:rsidP="00C370D2">
      <w:pPr>
        <w:pStyle w:val="Style1"/>
        <w:spacing w:after="0" w:line="240" w:lineRule="auto"/>
        <w:ind w:firstLine="0"/>
        <w:rPr>
          <w:rFonts w:cs="Times New Roman"/>
          <w:lang w:val="en-US" w:eastAsia="ko-KR"/>
        </w:rPr>
      </w:pPr>
      <w:r w:rsidRPr="00C85103">
        <w:rPr>
          <w:rFonts w:cs="Times New Roman"/>
        </w:rPr>
        <w:t>Values of N</w:t>
      </w:r>
      <w:r w:rsidRPr="00C85103">
        <w:rPr>
          <w:rFonts w:cs="Times New Roman"/>
          <w:vertAlign w:val="subscript"/>
        </w:rPr>
        <w:t>3</w:t>
      </w:r>
      <w:r w:rsidRPr="00C85103">
        <w:rPr>
          <w:rFonts w:cs="Times New Roman"/>
        </w:rPr>
        <w:t xml:space="preserve">: For </w:t>
      </w:r>
      <w:r w:rsidRPr="00C85103">
        <w:rPr>
          <w:rFonts w:cs="Times New Roman"/>
          <w:position w:val="-10"/>
        </w:rPr>
        <w:object w:dxaOrig="920" w:dyaOrig="320" w14:anchorId="11D9D68C">
          <v:shape id="_x0000_i1033" type="#_x0000_t75" style="width:45.7pt;height:16pt" o:ole="">
            <v:imagedata r:id="rId18" o:title=""/>
          </v:shape>
          <o:OLEObject Type="Embed" ProgID="Equation.DSMT4" ShapeID="_x0000_i1033" DrawAspect="Content" ObjectID="_1612598683" r:id="rId24"/>
        </w:objec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rPr>
        <w:t xml:space="preserve"> is # CQI </w:t>
      </w:r>
      <w:proofErr w:type="spellStart"/>
      <w:r w:rsidRPr="00C85103">
        <w:rPr>
          <w:rFonts w:cs="Times New Roman"/>
        </w:rPr>
        <w:t>subbands</w:t>
      </w:r>
      <w:proofErr w:type="spellEnd"/>
      <w:r w:rsidRPr="00C85103">
        <w:rPr>
          <w:rFonts w:cs="Times New Roman"/>
        </w:rPr>
        <w:t xml:space="preserve">, when </w:t>
      </w:r>
      <w:r w:rsidRPr="00C85103">
        <w:rPr>
          <w:rFonts w:cs="Times New Roman"/>
          <w:position w:val="-12"/>
        </w:rPr>
        <w:object w:dxaOrig="1400" w:dyaOrig="360" w14:anchorId="6D086C1C">
          <v:shape id="_x0000_i1034" type="#_x0000_t75" style="width:69.7pt;height:18.3pt" o:ole="">
            <v:imagedata r:id="rId25" o:title=""/>
          </v:shape>
          <o:OLEObject Type="Embed" ProgID="Equation.DSMT4" ShapeID="_x0000_i1034" DrawAspect="Content" ObjectID="_1612598684" r:id="rId26"/>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proofErr w:type="spellStart"/>
      <w:r w:rsidRPr="00C85103">
        <w:rPr>
          <w:rFonts w:cs="Times New Roman"/>
          <w:lang w:val="en-US" w:eastAsia="ko-KR"/>
        </w:rPr>
        <w:t>downselect</w:t>
      </w:r>
      <w:proofErr w:type="spellEnd"/>
      <w:r w:rsidRPr="00C85103">
        <w:rPr>
          <w:rFonts w:cs="Times New Roman"/>
          <w:lang w:val="en-US" w:eastAsia="ko-KR"/>
        </w:rPr>
        <w:t xml:space="preserve"> among the following alternatives in RAN1#96</w:t>
      </w:r>
    </w:p>
    <w:p w14:paraId="43E7ADF7" w14:textId="77777777" w:rsidR="00C370D2" w:rsidRPr="001F6821" w:rsidRDefault="00C370D2" w:rsidP="001D5D34">
      <w:pPr>
        <w:pStyle w:val="Style1"/>
        <w:numPr>
          <w:ilvl w:val="0"/>
          <w:numId w:val="22"/>
        </w:numPr>
        <w:spacing w:after="0" w:line="240" w:lineRule="auto"/>
        <w:textAlignment w:val="center"/>
        <w:rPr>
          <w:rFonts w:cs="Times New Roman"/>
        </w:rPr>
      </w:pPr>
      <w:r w:rsidRPr="001F6821">
        <w:rPr>
          <w:rFonts w:cs="Times New Roman"/>
        </w:rPr>
        <w:t xml:space="preserve">Alt1: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smallest multiple of 2, 3, or 5 which is </w:t>
      </w:r>
      <w:r w:rsidRPr="001F6821">
        <w:rPr>
          <w:rFonts w:cs="Times New Roman"/>
        </w:rPr>
        <w:object w:dxaOrig="980" w:dyaOrig="360" w14:anchorId="7728514D">
          <v:shape id="_x0000_i1035" type="#_x0000_t75" style="width:48.55pt;height:18.3pt" o:ole="">
            <v:imagedata r:id="rId27" o:title=""/>
          </v:shape>
          <o:OLEObject Type="Embed" ProgID="Equation.DSMT4" ShapeID="_x0000_i1035" DrawAspect="Content" ObjectID="_1612598685" r:id="rId28"/>
        </w:object>
      </w:r>
      <w:r w:rsidRPr="001F6821">
        <w:rPr>
          <w:rFonts w:cs="Times New Roman"/>
        </w:rPr>
        <w:t xml:space="preserve"> </w:t>
      </w:r>
      <w:r w:rsidRPr="001F6821">
        <w:rPr>
          <w:rFonts w:cs="Times New Roman"/>
        </w:rPr>
        <w:fldChar w:fldCharType="begin"/>
      </w:r>
      <w:r w:rsidRPr="001F6821">
        <w:rPr>
          <w:rFonts w:cs="Times New Roman"/>
        </w:rPr>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instrText xml:space="preserve"> </w:instrText>
      </w:r>
      <w:r w:rsidRPr="001F6821">
        <w:rPr>
          <w:rFonts w:cs="Times New Roman"/>
        </w:rPr>
        <w:fldChar w:fldCharType="end"/>
      </w:r>
    </w:p>
    <w:p w14:paraId="2A09C82E" w14:textId="77777777" w:rsidR="00C370D2" w:rsidRPr="001F6821" w:rsidRDefault="00C370D2" w:rsidP="001D5D34">
      <w:pPr>
        <w:pStyle w:val="Style1"/>
        <w:numPr>
          <w:ilvl w:val="0"/>
          <w:numId w:val="22"/>
        </w:numPr>
        <w:spacing w:after="0" w:line="240" w:lineRule="auto"/>
        <w:rPr>
          <w:rFonts w:cs="Times New Roman"/>
        </w:rPr>
      </w:pPr>
      <w:r w:rsidRPr="001F6821">
        <w:rPr>
          <w:rFonts w:cs="Times New Roman"/>
        </w:rPr>
        <w:t xml:space="preserve">Alt2: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a multiple of 2, 3, or 5. Segment into 2 parts with overlapping between 2 parts. Note: no padding is needed to align the DFT size with the multiple of 2, 3, or 5</w:t>
      </w:r>
      <w:r>
        <w:rPr>
          <w:rFonts w:cs="Times New Roman"/>
        </w:rPr>
        <w:t>”</w:t>
      </w:r>
    </w:p>
    <w:p w14:paraId="54515252" w14:textId="77777777" w:rsidR="00C370D2" w:rsidRDefault="00C370D2" w:rsidP="00C370D2">
      <w:pPr>
        <w:pStyle w:val="Style1"/>
        <w:spacing w:after="120"/>
        <w:ind w:firstLine="0"/>
        <w:rPr>
          <w:lang w:val="en-US"/>
        </w:rPr>
      </w:pPr>
    </w:p>
    <w:p w14:paraId="4ECFE3D0" w14:textId="77777777" w:rsidR="00C370D2" w:rsidRDefault="00C370D2" w:rsidP="00C370D2">
      <w:pPr>
        <w:pStyle w:val="Style1"/>
        <w:spacing w:after="120"/>
        <w:ind w:firstLine="0"/>
        <w:rPr>
          <w:lang w:val="en-US"/>
        </w:rPr>
      </w:pPr>
      <w:r>
        <w:rPr>
          <w:lang w:val="en-US"/>
        </w:rPr>
        <w:t>In addition, the following guideline was a result of offline discussion:</w:t>
      </w:r>
    </w:p>
    <w:p w14:paraId="18637C1B" w14:textId="5A1893E7" w:rsidR="00C370D2" w:rsidRPr="006D6CC4" w:rsidRDefault="0063218B" w:rsidP="00C370D2">
      <w:pPr>
        <w:pStyle w:val="Caption"/>
        <w:spacing w:after="0"/>
        <w:jc w:val="center"/>
        <w:rPr>
          <w:sz w:val="20"/>
          <w:lang w:val="en-US"/>
        </w:rPr>
      </w:pPr>
      <w:r>
        <w:rPr>
          <w:sz w:val="20"/>
        </w:rPr>
        <w:t>[</w:t>
      </w:r>
      <w:r w:rsidR="00C370D2" w:rsidRPr="006D6CC4">
        <w:rPr>
          <w:sz w:val="20"/>
        </w:rPr>
        <w:t xml:space="preserve">Table </w:t>
      </w:r>
      <w:r w:rsidR="008D3202">
        <w:rPr>
          <w:sz w:val="20"/>
        </w:rPr>
        <w:t>1</w:t>
      </w:r>
      <w:r w:rsidR="00C370D2" w:rsidRPr="006D6CC4">
        <w:rPr>
          <w:sz w:val="20"/>
        </w:rPr>
        <w:t xml:space="preserve"> Criteria for evaluation</w:t>
      </w:r>
      <w:r>
        <w:rPr>
          <w:sz w:val="20"/>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6750"/>
      </w:tblGrid>
      <w:tr w:rsidR="00C370D2" w:rsidRPr="006D6CC4" w14:paraId="5902E0CD" w14:textId="77777777" w:rsidTr="00FE4487">
        <w:tc>
          <w:tcPr>
            <w:tcW w:w="2875" w:type="dxa"/>
            <w:shd w:val="clear" w:color="auto" w:fill="auto"/>
          </w:tcPr>
          <w:p w14:paraId="3B9CCD9C" w14:textId="77777777" w:rsidR="00C370D2" w:rsidRPr="006D6CC4" w:rsidRDefault="00C370D2" w:rsidP="00FE4487">
            <w:pPr>
              <w:pStyle w:val="Style1"/>
              <w:spacing w:after="0" w:line="240" w:lineRule="auto"/>
              <w:ind w:firstLine="0"/>
              <w:rPr>
                <w:b/>
                <w:lang w:val="en-US"/>
              </w:rPr>
            </w:pPr>
            <w:r w:rsidRPr="006D6CC4">
              <w:rPr>
                <w:b/>
                <w:lang w:val="en-US"/>
              </w:rPr>
              <w:t>Criteria</w:t>
            </w:r>
          </w:p>
        </w:tc>
        <w:tc>
          <w:tcPr>
            <w:tcW w:w="6750" w:type="dxa"/>
            <w:shd w:val="clear" w:color="auto" w:fill="auto"/>
          </w:tcPr>
          <w:p w14:paraId="09889D30" w14:textId="77777777" w:rsidR="00C370D2" w:rsidRPr="006D6CC4" w:rsidRDefault="00C370D2" w:rsidP="00FE4487">
            <w:pPr>
              <w:pStyle w:val="Style1"/>
              <w:spacing w:after="0" w:line="240" w:lineRule="auto"/>
              <w:ind w:firstLine="0"/>
              <w:rPr>
                <w:b/>
                <w:lang w:val="en-US"/>
              </w:rPr>
            </w:pPr>
            <w:r w:rsidRPr="006D6CC4">
              <w:rPr>
                <w:b/>
                <w:lang w:val="en-US"/>
              </w:rPr>
              <w:t>Comment</w:t>
            </w:r>
          </w:p>
        </w:tc>
      </w:tr>
      <w:tr w:rsidR="00C370D2" w:rsidRPr="006D6CC4" w14:paraId="2DCD0912" w14:textId="77777777" w:rsidTr="00FE4487">
        <w:tc>
          <w:tcPr>
            <w:tcW w:w="2875" w:type="dxa"/>
            <w:shd w:val="clear" w:color="auto" w:fill="auto"/>
          </w:tcPr>
          <w:p w14:paraId="5E76F24F" w14:textId="77777777" w:rsidR="00C370D2" w:rsidRPr="006D6CC4" w:rsidRDefault="00C370D2" w:rsidP="00FE4487">
            <w:pPr>
              <w:pStyle w:val="Style1"/>
              <w:spacing w:after="0" w:line="240" w:lineRule="auto"/>
              <w:ind w:firstLine="0"/>
              <w:jc w:val="left"/>
              <w:rPr>
                <w:lang w:val="en-US"/>
              </w:rPr>
            </w:pPr>
            <w:r w:rsidRPr="006D6CC4">
              <w:rPr>
                <w:lang w:val="en-US"/>
              </w:rPr>
              <w:t>Performance-overhead tradeoff (UPT vs. overhead)</w:t>
            </w:r>
          </w:p>
        </w:tc>
        <w:tc>
          <w:tcPr>
            <w:tcW w:w="6750" w:type="dxa"/>
            <w:shd w:val="clear" w:color="auto" w:fill="auto"/>
          </w:tcPr>
          <w:p w14:paraId="143AB8BD" w14:textId="77777777" w:rsidR="00C370D2" w:rsidRPr="006D6CC4" w:rsidRDefault="00C370D2" w:rsidP="001D5D34">
            <w:pPr>
              <w:pStyle w:val="Style1"/>
              <w:numPr>
                <w:ilvl w:val="0"/>
                <w:numId w:val="23"/>
              </w:numPr>
              <w:spacing w:after="0" w:line="240" w:lineRule="auto"/>
              <w:ind w:left="346" w:hanging="270"/>
              <w:jc w:val="left"/>
              <w:rPr>
                <w:rFonts w:eastAsia="SimSun"/>
                <w:lang w:val="en-US" w:eastAsia="zh-CN"/>
              </w:rPr>
            </w:pPr>
            <w:r w:rsidRPr="006D6CC4">
              <w:rPr>
                <w:rFonts w:eastAsia="SimSun"/>
                <w:lang w:val="en-US" w:eastAsia="zh-CN"/>
              </w:rPr>
              <w:t>On Alt1, whenever padding is necessary, companies should describe their (assumed) padding scheme/algorithm.</w:t>
            </w:r>
          </w:p>
          <w:p w14:paraId="2BCDDDB0" w14:textId="77777777" w:rsidR="00C370D2" w:rsidRPr="006D6CC4" w:rsidRDefault="00C370D2" w:rsidP="001D5D34">
            <w:pPr>
              <w:pStyle w:val="Style1"/>
              <w:numPr>
                <w:ilvl w:val="0"/>
                <w:numId w:val="23"/>
              </w:numPr>
              <w:spacing w:after="0" w:line="240" w:lineRule="auto"/>
              <w:ind w:left="346" w:hanging="270"/>
              <w:jc w:val="left"/>
              <w:rPr>
                <w:rFonts w:eastAsia="SimSun"/>
                <w:lang w:val="en-US" w:eastAsia="zh-CN"/>
              </w:rPr>
            </w:pPr>
            <w:r w:rsidRPr="006D6CC4">
              <w:rPr>
                <w:rFonts w:eastAsia="SimSun"/>
                <w:lang w:val="en-US" w:eastAsia="zh-CN"/>
              </w:rPr>
              <w:t>On Alt2, companies should describe their (assumed) segmentation scheme.</w:t>
            </w:r>
          </w:p>
          <w:p w14:paraId="13BE772A" w14:textId="77777777" w:rsidR="00C370D2" w:rsidRPr="006D6CC4" w:rsidRDefault="00C370D2" w:rsidP="001D5D34">
            <w:pPr>
              <w:pStyle w:val="Style1"/>
              <w:numPr>
                <w:ilvl w:val="0"/>
                <w:numId w:val="23"/>
              </w:numPr>
              <w:spacing w:after="0" w:line="240" w:lineRule="auto"/>
              <w:ind w:left="346" w:hanging="270"/>
              <w:jc w:val="left"/>
              <w:rPr>
                <w:rFonts w:eastAsia="SimSun"/>
                <w:lang w:val="en-US" w:eastAsia="zh-CN"/>
              </w:rPr>
            </w:pPr>
            <w:r w:rsidRPr="006D6CC4">
              <w:rPr>
                <w:rFonts w:eastAsia="SimSun"/>
                <w:lang w:val="en-US" w:eastAsia="zh-CN"/>
              </w:rPr>
              <w:t xml:space="preserve">For both alternatives, </w:t>
            </w:r>
            <w:proofErr w:type="spellStart"/>
            <w:r w:rsidRPr="006D6CC4">
              <w:rPr>
                <w:rFonts w:eastAsia="SimSun"/>
                <w:lang w:val="en-US" w:eastAsia="zh-CN"/>
              </w:rPr>
              <w:t>gNB</w:t>
            </w:r>
            <w:proofErr w:type="spellEnd"/>
            <w:r w:rsidRPr="006D6CC4">
              <w:rPr>
                <w:rFonts w:eastAsia="SimSun"/>
                <w:lang w:val="en-US" w:eastAsia="zh-CN"/>
              </w:rPr>
              <w:t xml:space="preserve"> receiver operation (e.g. how to handle padding or segmentation and the associated precoders/PMIs) can also be stated.</w:t>
            </w:r>
          </w:p>
          <w:p w14:paraId="0CEE5204" w14:textId="77777777" w:rsidR="00C370D2" w:rsidRPr="006D6CC4" w:rsidRDefault="00C370D2" w:rsidP="001D5D34">
            <w:pPr>
              <w:pStyle w:val="Style1"/>
              <w:numPr>
                <w:ilvl w:val="0"/>
                <w:numId w:val="23"/>
              </w:numPr>
              <w:spacing w:after="0" w:line="240" w:lineRule="auto"/>
              <w:ind w:left="346" w:hanging="270"/>
              <w:jc w:val="left"/>
              <w:rPr>
                <w:rFonts w:eastAsia="SimSun"/>
                <w:lang w:val="en-US" w:eastAsia="zh-CN"/>
              </w:rPr>
            </w:pPr>
            <w:r w:rsidRPr="006D6CC4">
              <w:rPr>
                <w:rFonts w:eastAsia="SimSun"/>
                <w:lang w:val="en-US" w:eastAsia="zh-CN"/>
              </w:rPr>
              <w:t>Bandwidth = 20 MHz and/or 50 MHz, 30kHz SCS, R=1 and/or 2, different N3 values (ranging from small to large)</w:t>
            </w:r>
          </w:p>
        </w:tc>
      </w:tr>
      <w:tr w:rsidR="00C370D2" w:rsidRPr="006D6CC4" w14:paraId="638225BD" w14:textId="77777777" w:rsidTr="00FE4487">
        <w:tc>
          <w:tcPr>
            <w:tcW w:w="2875" w:type="dxa"/>
            <w:shd w:val="clear" w:color="auto" w:fill="auto"/>
          </w:tcPr>
          <w:p w14:paraId="2DE1B20F" w14:textId="77777777" w:rsidR="00C370D2" w:rsidRPr="006D6CC4" w:rsidRDefault="00C370D2" w:rsidP="00FE4487">
            <w:pPr>
              <w:pStyle w:val="Style1"/>
              <w:spacing w:after="0" w:line="240" w:lineRule="auto"/>
              <w:ind w:firstLine="0"/>
              <w:jc w:val="left"/>
              <w:rPr>
                <w:lang w:val="en-US"/>
              </w:rPr>
            </w:pPr>
            <w:r w:rsidRPr="006D6CC4">
              <w:rPr>
                <w:lang w:val="en-US"/>
              </w:rPr>
              <w:t>Specification and/or implementation complexity</w:t>
            </w:r>
          </w:p>
        </w:tc>
        <w:tc>
          <w:tcPr>
            <w:tcW w:w="6750" w:type="dxa"/>
            <w:shd w:val="clear" w:color="auto" w:fill="auto"/>
          </w:tcPr>
          <w:p w14:paraId="4678BDF8" w14:textId="77777777" w:rsidR="00C370D2" w:rsidRPr="006D6CC4" w:rsidRDefault="00C370D2" w:rsidP="001D5D34">
            <w:pPr>
              <w:pStyle w:val="Style1"/>
              <w:numPr>
                <w:ilvl w:val="0"/>
                <w:numId w:val="24"/>
              </w:numPr>
              <w:spacing w:after="0" w:line="240" w:lineRule="auto"/>
              <w:ind w:left="346" w:hanging="270"/>
              <w:jc w:val="left"/>
              <w:rPr>
                <w:lang w:val="en-US"/>
              </w:rPr>
            </w:pPr>
            <w:r w:rsidRPr="006D6CC4">
              <w:rPr>
                <w:lang w:val="en-US"/>
              </w:rPr>
              <w:t>Additional specification components, e.g. for Alt2, consider the benefit(s) over using 2 reporting settings</w:t>
            </w:r>
          </w:p>
          <w:p w14:paraId="211CA8BD" w14:textId="77777777" w:rsidR="00C370D2" w:rsidRPr="006D6CC4" w:rsidRDefault="00C370D2" w:rsidP="001D5D34">
            <w:pPr>
              <w:pStyle w:val="Style1"/>
              <w:numPr>
                <w:ilvl w:val="0"/>
                <w:numId w:val="24"/>
              </w:numPr>
              <w:spacing w:after="0" w:line="240" w:lineRule="auto"/>
              <w:ind w:left="346" w:hanging="270"/>
              <w:jc w:val="left"/>
              <w:rPr>
                <w:lang w:val="en-US"/>
              </w:rPr>
            </w:pPr>
            <w:r w:rsidRPr="006D6CC4">
              <w:rPr>
                <w:lang w:val="en-US"/>
              </w:rPr>
              <w:t>Additional effort to implement PMI search algorithm and UCI processing</w:t>
            </w:r>
          </w:p>
        </w:tc>
      </w:tr>
    </w:tbl>
    <w:p w14:paraId="6722C8E9" w14:textId="2A248323" w:rsidR="00C370D2" w:rsidRDefault="00C370D2" w:rsidP="00C370D2">
      <w:pPr>
        <w:pStyle w:val="Style1"/>
        <w:spacing w:after="120"/>
        <w:ind w:firstLine="0"/>
        <w:rPr>
          <w:lang w:val="en-US"/>
        </w:rPr>
      </w:pPr>
    </w:p>
    <w:p w14:paraId="3C828A28" w14:textId="77777777" w:rsidR="00C370D2" w:rsidRDefault="00C370D2" w:rsidP="00C370D2">
      <w:pPr>
        <w:pStyle w:val="Style1"/>
        <w:spacing w:after="120"/>
        <w:ind w:firstLine="450"/>
        <w:rPr>
          <w:lang w:val="en-US"/>
        </w:rPr>
      </w:pPr>
      <w:r>
        <w:rPr>
          <w:lang w:val="en-US"/>
        </w:rPr>
        <w:t xml:space="preserve">The views from different companies and available SLS results pertaining to the blue highlighted part can be summarized below. </w:t>
      </w:r>
      <w:r w:rsidRPr="00082D37">
        <w:rPr>
          <w:lang w:val="en-US"/>
        </w:rPr>
        <w:t xml:space="preserve">  </w:t>
      </w:r>
    </w:p>
    <w:p w14:paraId="76FAEF81" w14:textId="77777777" w:rsidR="00C370D2" w:rsidRDefault="00C370D2" w:rsidP="00C370D2">
      <w:pPr>
        <w:pStyle w:val="Style1"/>
        <w:spacing w:after="120"/>
        <w:ind w:firstLine="450"/>
        <w:rPr>
          <w:lang w:val="en-US"/>
        </w:rPr>
      </w:pPr>
    </w:p>
    <w:p w14:paraId="13C312F0" w14:textId="7A869B2D" w:rsidR="00C370D2" w:rsidRPr="00082D37" w:rsidRDefault="00C370D2" w:rsidP="00C370D2">
      <w:pPr>
        <w:pStyle w:val="Caption"/>
        <w:jc w:val="center"/>
        <w:rPr>
          <w:sz w:val="20"/>
          <w:lang w:val="en-US"/>
        </w:rPr>
      </w:pPr>
      <w:bookmarkStart w:id="11" w:name="_Ref535337958"/>
      <w:r w:rsidRPr="00082D37">
        <w:rPr>
          <w:sz w:val="20"/>
        </w:rPr>
        <w:lastRenderedPageBreak/>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8D3202">
        <w:rPr>
          <w:noProof/>
          <w:sz w:val="20"/>
        </w:rPr>
        <w:t>11</w:t>
      </w:r>
      <w:r w:rsidRPr="00082D37">
        <w:rPr>
          <w:sz w:val="20"/>
        </w:rPr>
        <w:fldChar w:fldCharType="end"/>
      </w:r>
      <w:bookmarkEnd w:id="11"/>
      <w:r w:rsidRPr="00082D37">
        <w:rPr>
          <w:sz w:val="20"/>
        </w:rPr>
        <w:t xml:space="preserve"> </w:t>
      </w:r>
      <w:r>
        <w:rPr>
          <w:sz w:val="20"/>
        </w:rPr>
        <w:t>Values of N</w:t>
      </w:r>
      <w:r w:rsidRPr="00604DF3">
        <w:rPr>
          <w:sz w:val="20"/>
          <w:vertAlign w:val="subscript"/>
        </w:rPr>
        <w:t>3</w:t>
      </w:r>
      <w:r>
        <w:rPr>
          <w:sz w:val="20"/>
        </w:rPr>
        <w:t>: summary of companies’ views</w:t>
      </w:r>
    </w:p>
    <w:tbl>
      <w:tblPr>
        <w:tblStyle w:val="TableGrid"/>
        <w:tblW w:w="9629" w:type="dxa"/>
        <w:tblLayout w:type="fixed"/>
        <w:tblLook w:val="04A0" w:firstRow="1" w:lastRow="0" w:firstColumn="1" w:lastColumn="0" w:noHBand="0" w:noVBand="1"/>
      </w:tblPr>
      <w:tblGrid>
        <w:gridCol w:w="2875"/>
        <w:gridCol w:w="1170"/>
        <w:gridCol w:w="5584"/>
      </w:tblGrid>
      <w:tr w:rsidR="00C370D2" w:rsidRPr="00082D37" w14:paraId="2085EDBA" w14:textId="77777777" w:rsidTr="00FE4487">
        <w:tc>
          <w:tcPr>
            <w:tcW w:w="2875" w:type="dxa"/>
            <w:shd w:val="clear" w:color="auto" w:fill="FFFF00"/>
          </w:tcPr>
          <w:p w14:paraId="3DBA4A65" w14:textId="77777777" w:rsidR="00C370D2" w:rsidRPr="00082D37" w:rsidRDefault="00C370D2" w:rsidP="00FE4487">
            <w:pPr>
              <w:pStyle w:val="Style1"/>
              <w:spacing w:after="0" w:line="240" w:lineRule="auto"/>
              <w:ind w:firstLine="0"/>
              <w:rPr>
                <w:b/>
                <w:lang w:val="en-US"/>
              </w:rPr>
            </w:pPr>
            <w:r w:rsidRPr="00082D37">
              <w:rPr>
                <w:b/>
                <w:lang w:val="en-US"/>
              </w:rPr>
              <w:t>Category</w:t>
            </w:r>
          </w:p>
        </w:tc>
        <w:tc>
          <w:tcPr>
            <w:tcW w:w="1170" w:type="dxa"/>
            <w:shd w:val="clear" w:color="auto" w:fill="FFFF00"/>
          </w:tcPr>
          <w:p w14:paraId="2EC4C9ED" w14:textId="77777777" w:rsidR="00C370D2" w:rsidRPr="00082D37" w:rsidRDefault="00C370D2" w:rsidP="00FE4487">
            <w:pPr>
              <w:pStyle w:val="Style1"/>
              <w:spacing w:after="0" w:line="240" w:lineRule="auto"/>
              <w:ind w:firstLine="0"/>
              <w:rPr>
                <w:b/>
                <w:lang w:val="en-US"/>
              </w:rPr>
            </w:pPr>
            <w:r>
              <w:rPr>
                <w:b/>
                <w:lang w:val="en-US"/>
              </w:rPr>
              <w:t>No. companies</w:t>
            </w:r>
          </w:p>
        </w:tc>
        <w:tc>
          <w:tcPr>
            <w:tcW w:w="5584" w:type="dxa"/>
            <w:shd w:val="clear" w:color="auto" w:fill="FFFF00"/>
          </w:tcPr>
          <w:p w14:paraId="4E835CA4" w14:textId="77777777" w:rsidR="00C370D2" w:rsidRPr="00082D37" w:rsidRDefault="00C370D2" w:rsidP="00FE4487">
            <w:pPr>
              <w:pStyle w:val="Style1"/>
              <w:spacing w:after="0" w:line="240" w:lineRule="auto"/>
              <w:ind w:firstLine="0"/>
              <w:rPr>
                <w:b/>
                <w:lang w:val="en-US"/>
              </w:rPr>
            </w:pPr>
            <w:r w:rsidRPr="00082D37">
              <w:rPr>
                <w:b/>
                <w:lang w:val="en-US"/>
              </w:rPr>
              <w:t>Companies</w:t>
            </w:r>
          </w:p>
        </w:tc>
      </w:tr>
      <w:tr w:rsidR="00C370D2" w:rsidRPr="00082D37" w14:paraId="7738D90C" w14:textId="77777777" w:rsidTr="00FE4487">
        <w:tc>
          <w:tcPr>
            <w:tcW w:w="2875" w:type="dxa"/>
          </w:tcPr>
          <w:p w14:paraId="4CFDAC7F" w14:textId="77777777" w:rsidR="00C370D2" w:rsidRPr="00082D37" w:rsidRDefault="00C370D2" w:rsidP="00FE4487">
            <w:pPr>
              <w:pStyle w:val="Style1"/>
              <w:spacing w:after="0" w:line="240" w:lineRule="auto"/>
              <w:ind w:firstLine="0"/>
              <w:jc w:val="left"/>
              <w:rPr>
                <w:lang w:val="en-US"/>
              </w:rPr>
            </w:pPr>
            <w:r>
              <w:rPr>
                <w:lang w:val="en-US"/>
              </w:rPr>
              <w:t>Alt1.{2,3,5} alignment and padding</w:t>
            </w:r>
          </w:p>
        </w:tc>
        <w:tc>
          <w:tcPr>
            <w:tcW w:w="1170" w:type="dxa"/>
          </w:tcPr>
          <w:p w14:paraId="3ACF5942" w14:textId="21DDF1E4" w:rsidR="00C370D2" w:rsidRDefault="00DB69FC" w:rsidP="00FE4487">
            <w:pPr>
              <w:pStyle w:val="Style1"/>
              <w:spacing w:after="0" w:line="240" w:lineRule="auto"/>
              <w:ind w:firstLine="0"/>
              <w:jc w:val="left"/>
              <w:rPr>
                <w:lang w:val="en-US"/>
              </w:rPr>
            </w:pPr>
            <w:r>
              <w:rPr>
                <w:lang w:val="en-US"/>
              </w:rPr>
              <w:t>5</w:t>
            </w:r>
          </w:p>
        </w:tc>
        <w:tc>
          <w:tcPr>
            <w:tcW w:w="5584" w:type="dxa"/>
          </w:tcPr>
          <w:p w14:paraId="3F9FF9A4" w14:textId="7188A305" w:rsidR="00C370D2" w:rsidRPr="00082D37" w:rsidRDefault="00C370D2" w:rsidP="00FE4487">
            <w:pPr>
              <w:pStyle w:val="Style1"/>
              <w:spacing w:after="0" w:line="240" w:lineRule="auto"/>
              <w:ind w:firstLine="0"/>
              <w:jc w:val="left"/>
              <w:rPr>
                <w:lang w:val="en-US"/>
              </w:rPr>
            </w:pPr>
            <w:r>
              <w:rPr>
                <w:lang w:val="en-US"/>
              </w:rPr>
              <w:t>Ericsson (2</w:t>
            </w:r>
            <w:r w:rsidRPr="00C107B9">
              <w:rPr>
                <w:vertAlign w:val="superscript"/>
                <w:lang w:val="en-US"/>
              </w:rPr>
              <w:t>nd</w:t>
            </w:r>
            <w:r>
              <w:rPr>
                <w:lang w:val="en-US"/>
              </w:rPr>
              <w:t xml:space="preserve"> preference), Intel, </w:t>
            </w:r>
            <w:proofErr w:type="spellStart"/>
            <w:r w:rsidR="00DB69FC">
              <w:rPr>
                <w:lang w:val="en-US"/>
              </w:rPr>
              <w:t>MediaTek</w:t>
            </w:r>
            <w:proofErr w:type="spellEnd"/>
            <w:r w:rsidR="00DB69FC">
              <w:rPr>
                <w:lang w:val="en-US"/>
              </w:rPr>
              <w:t xml:space="preserve">, </w:t>
            </w:r>
            <w:r>
              <w:rPr>
                <w:lang w:val="en-US"/>
              </w:rPr>
              <w:t xml:space="preserve">NTT </w:t>
            </w:r>
            <w:proofErr w:type="spellStart"/>
            <w:r>
              <w:rPr>
                <w:lang w:val="en-US"/>
              </w:rPr>
              <w:t>Docomo</w:t>
            </w:r>
            <w:proofErr w:type="spellEnd"/>
            <w:r>
              <w:rPr>
                <w:lang w:val="en-US"/>
              </w:rPr>
              <w:t>, Qualcomm</w:t>
            </w:r>
            <w:r w:rsidR="005D713A">
              <w:rPr>
                <w:lang w:val="en-US"/>
              </w:rPr>
              <w:t xml:space="preserve"> (2</w:t>
            </w:r>
            <w:r w:rsidR="005D713A" w:rsidRPr="005D713A">
              <w:rPr>
                <w:vertAlign w:val="superscript"/>
                <w:lang w:val="en-US"/>
              </w:rPr>
              <w:t>nd</w:t>
            </w:r>
            <w:r w:rsidR="005D713A">
              <w:rPr>
                <w:lang w:val="en-US"/>
              </w:rPr>
              <w:t xml:space="preserve"> preference) </w:t>
            </w:r>
          </w:p>
        </w:tc>
      </w:tr>
      <w:tr w:rsidR="00C370D2" w:rsidRPr="00082D37" w14:paraId="157B75D3" w14:textId="77777777" w:rsidTr="00FE4487">
        <w:tc>
          <w:tcPr>
            <w:tcW w:w="2875" w:type="dxa"/>
          </w:tcPr>
          <w:p w14:paraId="5AEBA4B5" w14:textId="77777777" w:rsidR="00C370D2" w:rsidRDefault="00C370D2" w:rsidP="00FE4487">
            <w:pPr>
              <w:pStyle w:val="Style1"/>
              <w:spacing w:after="0" w:line="240" w:lineRule="auto"/>
              <w:ind w:firstLine="0"/>
              <w:jc w:val="left"/>
              <w:rPr>
                <w:lang w:val="en-US"/>
              </w:rPr>
            </w:pPr>
            <w:r>
              <w:rPr>
                <w:lang w:val="en-US"/>
              </w:rPr>
              <w:t>Alt2. {2,3,5} alignment + segmentation without padding</w:t>
            </w:r>
          </w:p>
        </w:tc>
        <w:tc>
          <w:tcPr>
            <w:tcW w:w="1170" w:type="dxa"/>
          </w:tcPr>
          <w:p w14:paraId="1D1A9DA1" w14:textId="77777777" w:rsidR="00C370D2" w:rsidRDefault="00C370D2" w:rsidP="00FE4487">
            <w:pPr>
              <w:pStyle w:val="Style1"/>
              <w:spacing w:after="0" w:line="240" w:lineRule="auto"/>
              <w:ind w:firstLine="0"/>
              <w:jc w:val="left"/>
              <w:rPr>
                <w:lang w:val="en-US"/>
              </w:rPr>
            </w:pPr>
            <w:r>
              <w:rPr>
                <w:lang w:val="en-US"/>
              </w:rPr>
              <w:t>2</w:t>
            </w:r>
          </w:p>
        </w:tc>
        <w:tc>
          <w:tcPr>
            <w:tcW w:w="5584" w:type="dxa"/>
          </w:tcPr>
          <w:p w14:paraId="211DF638" w14:textId="77777777" w:rsidR="00C370D2" w:rsidRPr="00082D37" w:rsidRDefault="00C370D2" w:rsidP="00FE4487">
            <w:pPr>
              <w:pStyle w:val="Style1"/>
              <w:spacing w:after="0" w:line="240" w:lineRule="auto"/>
              <w:ind w:firstLine="0"/>
              <w:jc w:val="left"/>
              <w:rPr>
                <w:lang w:val="en-US"/>
              </w:rPr>
            </w:pPr>
            <w:r>
              <w:rPr>
                <w:lang w:val="en-US"/>
              </w:rPr>
              <w:t xml:space="preserve">LGE, ZTE </w:t>
            </w:r>
          </w:p>
        </w:tc>
      </w:tr>
      <w:tr w:rsidR="00C370D2" w:rsidRPr="007A6804" w14:paraId="29C6FD25" w14:textId="77777777" w:rsidTr="00FE4487">
        <w:tc>
          <w:tcPr>
            <w:tcW w:w="2875" w:type="dxa"/>
          </w:tcPr>
          <w:p w14:paraId="3C63CAF6" w14:textId="77777777" w:rsidR="00C370D2" w:rsidRPr="00082D37" w:rsidRDefault="00C370D2" w:rsidP="00FE4487">
            <w:pPr>
              <w:pStyle w:val="Style1"/>
              <w:spacing w:after="0" w:line="240" w:lineRule="auto"/>
              <w:ind w:firstLine="0"/>
              <w:jc w:val="left"/>
              <w:rPr>
                <w:lang w:val="en-US"/>
              </w:rPr>
            </w:pPr>
            <w:r>
              <w:rPr>
                <w:lang w:val="en-US"/>
              </w:rPr>
              <w:t xml:space="preserve">Neither is preferred, need more study with baseline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r>
                <w:rPr>
                  <w:rFonts w:ascii="Cambria Math" w:hAnsi="Cambria Math"/>
                  <w:lang w:val="en-US"/>
                </w:rPr>
                <m:t>×R</m:t>
              </m:r>
            </m:oMath>
            <w:r>
              <w:rPr>
                <w:lang w:val="en-US"/>
              </w:rPr>
              <w:t xml:space="preserve">, or use single scheme regardless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r>
                <w:rPr>
                  <w:rFonts w:ascii="Cambria Math" w:hAnsi="Cambria Math"/>
                  <w:lang w:val="en-US"/>
                </w:rPr>
                <m:t>×R</m:t>
              </m:r>
            </m:oMath>
            <w:r>
              <w:rPr>
                <w:lang w:val="en-US"/>
              </w:rPr>
              <w:t xml:space="preserve"> value</w:t>
            </w:r>
          </w:p>
        </w:tc>
        <w:tc>
          <w:tcPr>
            <w:tcW w:w="1170" w:type="dxa"/>
          </w:tcPr>
          <w:p w14:paraId="5B6E18C1" w14:textId="35053890" w:rsidR="00C370D2" w:rsidRDefault="007F4BB3" w:rsidP="00FE4487">
            <w:pPr>
              <w:pStyle w:val="Style1"/>
              <w:spacing w:after="0" w:line="240" w:lineRule="auto"/>
              <w:ind w:firstLine="0"/>
              <w:jc w:val="left"/>
              <w:rPr>
                <w:lang w:val="en-US"/>
              </w:rPr>
            </w:pPr>
            <w:r>
              <w:rPr>
                <w:lang w:val="en-US"/>
              </w:rPr>
              <w:t>10</w:t>
            </w:r>
          </w:p>
        </w:tc>
        <w:tc>
          <w:tcPr>
            <w:tcW w:w="5584" w:type="dxa"/>
          </w:tcPr>
          <w:p w14:paraId="29B898B4" w14:textId="2408D21D" w:rsidR="00C370D2" w:rsidRPr="0037403E" w:rsidRDefault="00C370D2" w:rsidP="00FE4487">
            <w:pPr>
              <w:pStyle w:val="Style1"/>
              <w:spacing w:after="0" w:line="240" w:lineRule="auto"/>
              <w:ind w:firstLine="0"/>
              <w:jc w:val="left"/>
              <w:rPr>
                <w:lang w:val="de-DE"/>
              </w:rPr>
            </w:pPr>
            <w:r>
              <w:rPr>
                <w:lang w:val="de-DE"/>
              </w:rPr>
              <w:t xml:space="preserve">CATT, Ericsson (1st preference), Huawei/HiSi (with R=2 as UE capability), NEC, Nokia/NSB, </w:t>
            </w:r>
            <w:r w:rsidR="007F4BB3">
              <w:rPr>
                <w:lang w:val="de-DE"/>
              </w:rPr>
              <w:t>Qualcomm</w:t>
            </w:r>
            <w:r w:rsidR="005D713A">
              <w:rPr>
                <w:lang w:val="de-DE"/>
              </w:rPr>
              <w:t xml:space="preserve"> (1st preference)</w:t>
            </w:r>
            <w:r w:rsidR="007F4BB3">
              <w:rPr>
                <w:lang w:val="de-DE"/>
              </w:rPr>
              <w:t xml:space="preserve">, </w:t>
            </w:r>
            <w:r>
              <w:rPr>
                <w:lang w:val="de-DE"/>
              </w:rPr>
              <w:t xml:space="preserve">Samsung, vivo </w:t>
            </w:r>
          </w:p>
        </w:tc>
      </w:tr>
    </w:tbl>
    <w:p w14:paraId="51EA406B" w14:textId="77777777" w:rsidR="00C370D2" w:rsidRPr="0037403E" w:rsidRDefault="00C370D2" w:rsidP="00C370D2">
      <w:pPr>
        <w:pStyle w:val="Style1"/>
        <w:spacing w:after="120"/>
        <w:ind w:firstLine="0"/>
        <w:rPr>
          <w:lang w:val="de-DE"/>
        </w:rPr>
      </w:pPr>
    </w:p>
    <w:p w14:paraId="22B629C1" w14:textId="39664EBD" w:rsidR="00C370D2" w:rsidRPr="0046511A" w:rsidRDefault="00C370D2" w:rsidP="00C370D2">
      <w:pPr>
        <w:pStyle w:val="Caption"/>
        <w:jc w:val="center"/>
        <w:rPr>
          <w:sz w:val="20"/>
        </w:rPr>
      </w:pPr>
      <w:r>
        <w:rPr>
          <w:lang w:val="sv-SE"/>
        </w:rPr>
        <w:t xml:space="preserve"> </w:t>
      </w: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8D3202">
        <w:rPr>
          <w:noProof/>
          <w:sz w:val="20"/>
        </w:rPr>
        <w:t>12</w:t>
      </w:r>
      <w:r w:rsidRPr="00082D37">
        <w:rPr>
          <w:sz w:val="20"/>
        </w:rPr>
        <w:fldChar w:fldCharType="end"/>
      </w:r>
      <w:r w:rsidRPr="00082D37">
        <w:rPr>
          <w:sz w:val="20"/>
        </w:rPr>
        <w:t xml:space="preserve"> </w:t>
      </w:r>
      <w:r>
        <w:rPr>
          <w:sz w:val="20"/>
        </w:rPr>
        <w:t>Values of N</w:t>
      </w:r>
      <w:r w:rsidRPr="00604DF3">
        <w:rPr>
          <w:sz w:val="20"/>
          <w:vertAlign w:val="subscript"/>
        </w:rPr>
        <w:t>3</w:t>
      </w:r>
      <w:r>
        <w:rPr>
          <w:sz w:val="20"/>
        </w:rPr>
        <w:t>: summary of observation from SLS</w:t>
      </w:r>
    </w:p>
    <w:tbl>
      <w:tblPr>
        <w:tblStyle w:val="TableGrid"/>
        <w:tblW w:w="0" w:type="auto"/>
        <w:tblLook w:val="04A0" w:firstRow="1" w:lastRow="0" w:firstColumn="1" w:lastColumn="0" w:noHBand="0" w:noVBand="1"/>
      </w:tblPr>
      <w:tblGrid>
        <w:gridCol w:w="1345"/>
        <w:gridCol w:w="1890"/>
        <w:gridCol w:w="6394"/>
      </w:tblGrid>
      <w:tr w:rsidR="00C370D2" w14:paraId="6FCCF3F8" w14:textId="77777777" w:rsidTr="00FE4487">
        <w:tc>
          <w:tcPr>
            <w:tcW w:w="1345" w:type="dxa"/>
            <w:shd w:val="clear" w:color="auto" w:fill="FFFF00"/>
          </w:tcPr>
          <w:p w14:paraId="416CA5A2" w14:textId="77777777" w:rsidR="00C370D2" w:rsidRPr="00667E9F" w:rsidRDefault="00C370D2" w:rsidP="00FE4487">
            <w:pPr>
              <w:pStyle w:val="0Maintext"/>
              <w:spacing w:after="0" w:afterAutospacing="0" w:line="240" w:lineRule="auto"/>
              <w:ind w:firstLine="0"/>
              <w:jc w:val="left"/>
              <w:rPr>
                <w:b/>
                <w:lang w:val="en-US"/>
              </w:rPr>
            </w:pPr>
            <w:r w:rsidRPr="00667E9F">
              <w:rPr>
                <w:b/>
                <w:lang w:val="en-US"/>
              </w:rPr>
              <w:t>Company</w:t>
            </w:r>
          </w:p>
        </w:tc>
        <w:tc>
          <w:tcPr>
            <w:tcW w:w="1890" w:type="dxa"/>
            <w:shd w:val="clear" w:color="auto" w:fill="FFFF00"/>
          </w:tcPr>
          <w:p w14:paraId="001B0D80" w14:textId="77777777" w:rsidR="00C370D2" w:rsidRPr="00667E9F" w:rsidRDefault="00C370D2" w:rsidP="00FE4487">
            <w:pPr>
              <w:pStyle w:val="0Maintext"/>
              <w:spacing w:after="0" w:afterAutospacing="0" w:line="240" w:lineRule="auto"/>
              <w:ind w:firstLine="0"/>
              <w:jc w:val="left"/>
              <w:rPr>
                <w:b/>
                <w:lang w:val="en-US"/>
              </w:rPr>
            </w:pPr>
            <w:r>
              <w:rPr>
                <w:b/>
                <w:lang w:val="en-US"/>
              </w:rPr>
              <w:t>Metric</w:t>
            </w:r>
          </w:p>
        </w:tc>
        <w:tc>
          <w:tcPr>
            <w:tcW w:w="6394" w:type="dxa"/>
            <w:shd w:val="clear" w:color="auto" w:fill="FFFF00"/>
          </w:tcPr>
          <w:p w14:paraId="28E18C37" w14:textId="77777777" w:rsidR="00C370D2" w:rsidRPr="005A0283" w:rsidRDefault="00C370D2" w:rsidP="00FE4487">
            <w:pPr>
              <w:pStyle w:val="0Maintext"/>
              <w:spacing w:after="0" w:afterAutospacing="0" w:line="240" w:lineRule="auto"/>
              <w:ind w:firstLine="0"/>
              <w:jc w:val="left"/>
            </w:pPr>
            <w:r w:rsidRPr="005A0283">
              <w:rPr>
                <w:b/>
                <w:lang w:val="en-US"/>
              </w:rPr>
              <w:t>Key observation</w:t>
            </w:r>
          </w:p>
        </w:tc>
      </w:tr>
      <w:tr w:rsidR="00C370D2" w14:paraId="7551F313" w14:textId="77777777" w:rsidTr="00FE4487">
        <w:tc>
          <w:tcPr>
            <w:tcW w:w="1345" w:type="dxa"/>
            <w:shd w:val="clear" w:color="auto" w:fill="auto"/>
          </w:tcPr>
          <w:p w14:paraId="24B85F17" w14:textId="77777777" w:rsidR="00C370D2" w:rsidRDefault="00C370D2" w:rsidP="00FE4487">
            <w:pPr>
              <w:pStyle w:val="0Maintext"/>
              <w:spacing w:after="0" w:afterAutospacing="0" w:line="240" w:lineRule="auto"/>
              <w:ind w:firstLine="0"/>
              <w:jc w:val="left"/>
              <w:rPr>
                <w:lang w:val="en-US"/>
              </w:rPr>
            </w:pPr>
            <w:r>
              <w:rPr>
                <w:lang w:val="en-US"/>
              </w:rPr>
              <w:t>Ericsson</w:t>
            </w:r>
          </w:p>
        </w:tc>
        <w:tc>
          <w:tcPr>
            <w:tcW w:w="1890" w:type="dxa"/>
            <w:shd w:val="clear" w:color="auto" w:fill="auto"/>
          </w:tcPr>
          <w:p w14:paraId="5024C1B5" w14:textId="77777777" w:rsidR="00C370D2" w:rsidRDefault="00C370D2" w:rsidP="00FE4487">
            <w:pPr>
              <w:pStyle w:val="0Maintext"/>
              <w:spacing w:after="0" w:afterAutospacing="0" w:line="240" w:lineRule="auto"/>
              <w:ind w:firstLine="0"/>
              <w:jc w:val="left"/>
              <w:rPr>
                <w:lang w:val="en-US"/>
              </w:rPr>
            </w:pPr>
            <w:r>
              <w:rPr>
                <w:lang w:val="en-US"/>
              </w:rPr>
              <w:t>UPT vs. overhead</w:t>
            </w:r>
          </w:p>
        </w:tc>
        <w:tc>
          <w:tcPr>
            <w:tcW w:w="6394" w:type="dxa"/>
            <w:shd w:val="clear" w:color="auto" w:fill="auto"/>
          </w:tcPr>
          <w:p w14:paraId="2D281A1E" w14:textId="77777777" w:rsidR="00C370D2" w:rsidRPr="0033759F" w:rsidRDefault="00C370D2" w:rsidP="001D5D34">
            <w:pPr>
              <w:pStyle w:val="ListParagraph"/>
              <w:numPr>
                <w:ilvl w:val="0"/>
                <w:numId w:val="28"/>
              </w:numPr>
              <w:spacing w:after="0"/>
              <w:ind w:leftChars="0"/>
              <w:rPr>
                <w:sz w:val="20"/>
              </w:rPr>
            </w:pPr>
            <w:r w:rsidRPr="0033759F">
              <w:rPr>
                <w:sz w:val="20"/>
              </w:rPr>
              <w:t>DFT padding results in around 2% loss compared to No DFT padding</w:t>
            </w:r>
          </w:p>
          <w:p w14:paraId="767EB0CF" w14:textId="77777777" w:rsidR="00C370D2" w:rsidRPr="0033759F" w:rsidRDefault="00C370D2" w:rsidP="001D5D34">
            <w:pPr>
              <w:pStyle w:val="ListParagraph"/>
              <w:numPr>
                <w:ilvl w:val="0"/>
                <w:numId w:val="28"/>
              </w:numPr>
              <w:spacing w:after="0"/>
              <w:ind w:leftChars="0"/>
              <w:rPr>
                <w:sz w:val="20"/>
              </w:rPr>
            </w:pPr>
            <w:r w:rsidRPr="0033759F">
              <w:rPr>
                <w:sz w:val="20"/>
              </w:rPr>
              <w:t xml:space="preserve">Segmentation approach has inferior performance/overhead </w:t>
            </w:r>
            <w:proofErr w:type="spellStart"/>
            <w:r w:rsidRPr="0033759F">
              <w:rPr>
                <w:sz w:val="20"/>
              </w:rPr>
              <w:t>tradeoff</w:t>
            </w:r>
            <w:proofErr w:type="spellEnd"/>
            <w:r w:rsidRPr="0033759F">
              <w:rPr>
                <w:sz w:val="20"/>
              </w:rPr>
              <w:t xml:space="preserve"> compared to approaches without segmentation</w:t>
            </w:r>
          </w:p>
        </w:tc>
      </w:tr>
      <w:tr w:rsidR="00C370D2" w14:paraId="0B266E3E" w14:textId="77777777" w:rsidTr="00FE4487">
        <w:tc>
          <w:tcPr>
            <w:tcW w:w="1345" w:type="dxa"/>
            <w:shd w:val="clear" w:color="auto" w:fill="auto"/>
          </w:tcPr>
          <w:p w14:paraId="63E72619" w14:textId="77777777" w:rsidR="00C370D2" w:rsidRDefault="00C370D2" w:rsidP="00FE4487">
            <w:pPr>
              <w:pStyle w:val="0Maintext"/>
              <w:spacing w:after="0" w:afterAutospacing="0" w:line="240" w:lineRule="auto"/>
              <w:ind w:firstLine="0"/>
              <w:jc w:val="left"/>
              <w:rPr>
                <w:lang w:val="en-US"/>
              </w:rPr>
            </w:pPr>
            <w:r>
              <w:rPr>
                <w:lang w:val="en-US"/>
              </w:rPr>
              <w:t>Huawei/</w:t>
            </w:r>
            <w:proofErr w:type="spellStart"/>
            <w:r>
              <w:rPr>
                <w:lang w:val="en-US"/>
              </w:rPr>
              <w:t>HiSi</w:t>
            </w:r>
            <w:proofErr w:type="spellEnd"/>
          </w:p>
        </w:tc>
        <w:tc>
          <w:tcPr>
            <w:tcW w:w="1890" w:type="dxa"/>
            <w:shd w:val="clear" w:color="auto" w:fill="auto"/>
          </w:tcPr>
          <w:p w14:paraId="35AD7336" w14:textId="77777777" w:rsidR="00C370D2" w:rsidRDefault="00C370D2" w:rsidP="00FE4487">
            <w:pPr>
              <w:pStyle w:val="0Maintext"/>
              <w:spacing w:after="0" w:afterAutospacing="0" w:line="240" w:lineRule="auto"/>
              <w:ind w:firstLine="0"/>
              <w:jc w:val="left"/>
              <w:rPr>
                <w:lang w:val="en-US"/>
              </w:rPr>
            </w:pPr>
            <w:r>
              <w:rPr>
                <w:lang w:val="en-US"/>
              </w:rPr>
              <w:t>UPT vs. overhead</w:t>
            </w:r>
          </w:p>
        </w:tc>
        <w:tc>
          <w:tcPr>
            <w:tcW w:w="6394" w:type="dxa"/>
            <w:shd w:val="clear" w:color="auto" w:fill="auto"/>
          </w:tcPr>
          <w:p w14:paraId="5A29A832" w14:textId="77777777" w:rsidR="00C370D2" w:rsidRPr="0033759F" w:rsidRDefault="00C370D2" w:rsidP="001D5D34">
            <w:pPr>
              <w:pStyle w:val="ListParagraph"/>
              <w:numPr>
                <w:ilvl w:val="0"/>
                <w:numId w:val="28"/>
              </w:numPr>
              <w:spacing w:after="0"/>
              <w:ind w:leftChars="0"/>
              <w:rPr>
                <w:sz w:val="20"/>
              </w:rPr>
            </w:pPr>
            <w:r>
              <w:rPr>
                <w:sz w:val="20"/>
              </w:rPr>
              <w:t>A</w:t>
            </w:r>
            <w:r w:rsidRPr="0033759F">
              <w:rPr>
                <w:sz w:val="20"/>
              </w:rPr>
              <w:t>lthough the difference among padding schemes is not significant, the variance of performance gain can be up to 2%. And segmentation shows performance loss</w:t>
            </w:r>
          </w:p>
        </w:tc>
      </w:tr>
      <w:tr w:rsidR="00C370D2" w14:paraId="1BF73A28" w14:textId="77777777" w:rsidTr="00FE4487">
        <w:tc>
          <w:tcPr>
            <w:tcW w:w="1345" w:type="dxa"/>
          </w:tcPr>
          <w:p w14:paraId="5C5FFF76" w14:textId="77777777" w:rsidR="00C370D2" w:rsidRDefault="00C370D2" w:rsidP="00FE4487">
            <w:pPr>
              <w:pStyle w:val="0Maintext"/>
              <w:spacing w:after="0" w:afterAutospacing="0" w:line="240" w:lineRule="auto"/>
              <w:ind w:firstLine="0"/>
              <w:jc w:val="left"/>
              <w:rPr>
                <w:lang w:val="en-US"/>
              </w:rPr>
            </w:pPr>
            <w:r>
              <w:rPr>
                <w:lang w:val="en-US"/>
              </w:rPr>
              <w:t>Intel</w:t>
            </w:r>
          </w:p>
        </w:tc>
        <w:tc>
          <w:tcPr>
            <w:tcW w:w="1890" w:type="dxa"/>
          </w:tcPr>
          <w:p w14:paraId="69D841E2" w14:textId="77777777" w:rsidR="00C370D2" w:rsidRDefault="00C370D2" w:rsidP="00FE4487">
            <w:pPr>
              <w:pStyle w:val="0Maintext"/>
              <w:spacing w:after="0" w:afterAutospacing="0" w:line="240" w:lineRule="auto"/>
              <w:ind w:firstLine="0"/>
              <w:jc w:val="left"/>
              <w:rPr>
                <w:lang w:val="en-US"/>
              </w:rPr>
            </w:pPr>
            <w:r>
              <w:rPr>
                <w:lang w:val="en-US"/>
              </w:rPr>
              <w:t>UPT vs. overhead</w:t>
            </w:r>
          </w:p>
        </w:tc>
        <w:tc>
          <w:tcPr>
            <w:tcW w:w="6394" w:type="dxa"/>
          </w:tcPr>
          <w:p w14:paraId="28646A26" w14:textId="77777777" w:rsidR="00C370D2" w:rsidRPr="0033759F" w:rsidRDefault="00C370D2" w:rsidP="001D5D34">
            <w:pPr>
              <w:pStyle w:val="ListParagraph"/>
              <w:numPr>
                <w:ilvl w:val="0"/>
                <w:numId w:val="28"/>
              </w:numPr>
              <w:spacing w:after="0"/>
              <w:ind w:leftChars="0"/>
              <w:rPr>
                <w:sz w:val="20"/>
              </w:rPr>
            </w:pPr>
            <w:r w:rsidRPr="0033759F">
              <w:rPr>
                <w:sz w:val="20"/>
              </w:rPr>
              <w:t>Padding or segmentation of FD coefficients provide similar performance comparing to the case without padding (with DFT size equal to the number of FD compression units)</w:t>
            </w:r>
          </w:p>
          <w:p w14:paraId="2F48EEA0" w14:textId="77777777" w:rsidR="00C370D2" w:rsidRPr="0033759F" w:rsidRDefault="00C370D2" w:rsidP="001D5D34">
            <w:pPr>
              <w:pStyle w:val="ListParagraph"/>
              <w:numPr>
                <w:ilvl w:val="0"/>
                <w:numId w:val="28"/>
              </w:numPr>
              <w:spacing w:after="0"/>
              <w:ind w:leftChars="0"/>
              <w:rPr>
                <w:sz w:val="20"/>
              </w:rPr>
            </w:pPr>
            <w:r w:rsidRPr="0033759F">
              <w:rPr>
                <w:sz w:val="20"/>
              </w:rPr>
              <w:t>Type II CSI DFT-based compression with segmentation does not provide performance gains over other cases while it has slightly higher overhead</w:t>
            </w:r>
          </w:p>
        </w:tc>
      </w:tr>
      <w:tr w:rsidR="00C370D2" w14:paraId="08C56112" w14:textId="77777777" w:rsidTr="00FE4487">
        <w:tc>
          <w:tcPr>
            <w:tcW w:w="1345" w:type="dxa"/>
          </w:tcPr>
          <w:p w14:paraId="767ED5B0" w14:textId="77777777" w:rsidR="00C370D2" w:rsidRDefault="00C370D2" w:rsidP="00FE4487">
            <w:pPr>
              <w:pStyle w:val="0Maintext"/>
              <w:spacing w:after="0" w:afterAutospacing="0" w:line="240" w:lineRule="auto"/>
              <w:ind w:firstLine="0"/>
              <w:jc w:val="left"/>
              <w:rPr>
                <w:lang w:val="en-US"/>
              </w:rPr>
            </w:pPr>
            <w:r>
              <w:rPr>
                <w:lang w:val="en-US"/>
              </w:rPr>
              <w:t>LGE</w:t>
            </w:r>
          </w:p>
        </w:tc>
        <w:tc>
          <w:tcPr>
            <w:tcW w:w="1890" w:type="dxa"/>
          </w:tcPr>
          <w:p w14:paraId="7AD8B3E0" w14:textId="77777777" w:rsidR="00C370D2" w:rsidRDefault="00C370D2" w:rsidP="00FE4487">
            <w:pPr>
              <w:pStyle w:val="0Maintext"/>
              <w:spacing w:after="0" w:afterAutospacing="0" w:line="240" w:lineRule="auto"/>
              <w:ind w:firstLine="0"/>
              <w:jc w:val="left"/>
              <w:rPr>
                <w:lang w:val="en-US"/>
              </w:rPr>
            </w:pPr>
            <w:r>
              <w:rPr>
                <w:lang w:val="en-US"/>
              </w:rPr>
              <w:t>UPT vs. overhead</w:t>
            </w:r>
          </w:p>
        </w:tc>
        <w:tc>
          <w:tcPr>
            <w:tcW w:w="6394" w:type="dxa"/>
          </w:tcPr>
          <w:p w14:paraId="66798ACA" w14:textId="77777777" w:rsidR="00C370D2" w:rsidRPr="0033759F" w:rsidRDefault="00C370D2" w:rsidP="001D5D34">
            <w:pPr>
              <w:pStyle w:val="ListParagraph"/>
              <w:numPr>
                <w:ilvl w:val="0"/>
                <w:numId w:val="28"/>
              </w:numPr>
              <w:spacing w:after="0"/>
              <w:ind w:leftChars="0"/>
              <w:rPr>
                <w:sz w:val="20"/>
              </w:rPr>
            </w:pPr>
            <w:r w:rsidRPr="0033759F">
              <w:rPr>
                <w:sz w:val="20"/>
              </w:rPr>
              <w:t>Alt2 can achieve about 5% and 4% performance gain over Alt1 in terms of average UPT and 5% UPT, respectively.</w:t>
            </w:r>
          </w:p>
          <w:p w14:paraId="5FCE4F4F" w14:textId="77777777" w:rsidR="00C370D2" w:rsidRPr="0033759F" w:rsidRDefault="00C370D2" w:rsidP="001D5D34">
            <w:pPr>
              <w:pStyle w:val="ListParagraph"/>
              <w:numPr>
                <w:ilvl w:val="0"/>
                <w:numId w:val="28"/>
              </w:numPr>
              <w:spacing w:after="0"/>
              <w:ind w:leftChars="0"/>
              <w:rPr>
                <w:sz w:val="20"/>
              </w:rPr>
            </w:pPr>
            <w:r w:rsidRPr="0033759F">
              <w:rPr>
                <w:sz w:val="20"/>
              </w:rPr>
              <w:t>Alt2 can further reduce the overhead if segment common basis selection and/or coefficient selection is applied.</w:t>
            </w:r>
          </w:p>
        </w:tc>
      </w:tr>
      <w:tr w:rsidR="00C370D2" w14:paraId="4DCFD3D9" w14:textId="77777777" w:rsidTr="00FE4487">
        <w:tc>
          <w:tcPr>
            <w:tcW w:w="1345" w:type="dxa"/>
          </w:tcPr>
          <w:p w14:paraId="17299B13" w14:textId="77777777" w:rsidR="00C370D2" w:rsidRDefault="00C370D2" w:rsidP="00FE4487">
            <w:pPr>
              <w:pStyle w:val="0Maintext"/>
              <w:spacing w:after="0" w:afterAutospacing="0" w:line="240" w:lineRule="auto"/>
              <w:ind w:firstLine="0"/>
              <w:jc w:val="left"/>
              <w:rPr>
                <w:lang w:val="en-US"/>
              </w:rPr>
            </w:pPr>
            <w:r>
              <w:rPr>
                <w:lang w:val="en-US"/>
              </w:rPr>
              <w:t>Qualcomm</w:t>
            </w:r>
          </w:p>
        </w:tc>
        <w:tc>
          <w:tcPr>
            <w:tcW w:w="1890" w:type="dxa"/>
          </w:tcPr>
          <w:p w14:paraId="322EEFD6" w14:textId="77777777" w:rsidR="00C370D2" w:rsidRDefault="00C370D2" w:rsidP="00FE4487">
            <w:pPr>
              <w:pStyle w:val="0Maintext"/>
              <w:spacing w:after="0" w:afterAutospacing="0" w:line="240" w:lineRule="auto"/>
              <w:ind w:firstLine="0"/>
              <w:jc w:val="left"/>
              <w:rPr>
                <w:lang w:val="en-US"/>
              </w:rPr>
            </w:pPr>
            <w:r>
              <w:rPr>
                <w:lang w:val="en-US"/>
              </w:rPr>
              <w:t xml:space="preserve">CDF of MU spec. </w:t>
            </w:r>
            <w:proofErr w:type="spellStart"/>
            <w:r>
              <w:rPr>
                <w:lang w:val="en-US"/>
              </w:rPr>
              <w:t>effic</w:t>
            </w:r>
            <w:proofErr w:type="spellEnd"/>
            <w:r>
              <w:rPr>
                <w:lang w:val="en-US"/>
              </w:rPr>
              <w:t>.</w:t>
            </w:r>
          </w:p>
        </w:tc>
        <w:tc>
          <w:tcPr>
            <w:tcW w:w="6394" w:type="dxa"/>
          </w:tcPr>
          <w:p w14:paraId="4DB3A69B" w14:textId="77777777" w:rsidR="00C370D2" w:rsidRPr="0033759F" w:rsidRDefault="00C370D2" w:rsidP="001D5D34">
            <w:pPr>
              <w:pStyle w:val="ListParagraph"/>
              <w:numPr>
                <w:ilvl w:val="0"/>
                <w:numId w:val="28"/>
              </w:numPr>
              <w:spacing w:after="0"/>
              <w:ind w:leftChars="0"/>
              <w:rPr>
                <w:sz w:val="20"/>
              </w:rPr>
            </w:pPr>
            <w:r w:rsidRPr="0033759F">
              <w:rPr>
                <w:sz w:val="20"/>
              </w:rPr>
              <w:t>Alt1 with extrapolation achieves better performance for edge SBs.</w:t>
            </w:r>
          </w:p>
          <w:p w14:paraId="000B5530" w14:textId="77777777" w:rsidR="00C370D2" w:rsidRPr="0033759F" w:rsidRDefault="00C370D2" w:rsidP="001D5D34">
            <w:pPr>
              <w:pStyle w:val="ListParagraph"/>
              <w:numPr>
                <w:ilvl w:val="0"/>
                <w:numId w:val="28"/>
              </w:numPr>
              <w:spacing w:after="0"/>
              <w:ind w:leftChars="0"/>
              <w:rPr>
                <w:sz w:val="20"/>
              </w:rPr>
            </w:pPr>
            <w:r w:rsidRPr="0033759F">
              <w:rPr>
                <w:sz w:val="20"/>
              </w:rPr>
              <w:t>Alt2 has a larger spec effort and the performance gain for large delay spread and/or bandwidth can be leveraged by two separate CSI configurations.</w:t>
            </w:r>
          </w:p>
        </w:tc>
      </w:tr>
      <w:tr w:rsidR="00C370D2" w14:paraId="5DA7A823" w14:textId="77777777" w:rsidTr="00FE4487">
        <w:tc>
          <w:tcPr>
            <w:tcW w:w="1345" w:type="dxa"/>
          </w:tcPr>
          <w:p w14:paraId="38FF1BA1" w14:textId="77777777" w:rsidR="00C370D2" w:rsidRDefault="00C370D2" w:rsidP="00FE4487">
            <w:pPr>
              <w:pStyle w:val="0Maintext"/>
              <w:spacing w:after="0" w:afterAutospacing="0" w:line="240" w:lineRule="auto"/>
              <w:ind w:firstLine="0"/>
              <w:jc w:val="left"/>
              <w:rPr>
                <w:lang w:val="en-US"/>
              </w:rPr>
            </w:pPr>
            <w:r>
              <w:rPr>
                <w:lang w:val="en-US"/>
              </w:rPr>
              <w:t>Samsung</w:t>
            </w:r>
          </w:p>
        </w:tc>
        <w:tc>
          <w:tcPr>
            <w:tcW w:w="1890" w:type="dxa"/>
          </w:tcPr>
          <w:p w14:paraId="2DD3B0E7" w14:textId="77777777" w:rsidR="00C370D2" w:rsidRDefault="00C370D2" w:rsidP="00FE4487">
            <w:pPr>
              <w:pStyle w:val="0Maintext"/>
              <w:spacing w:after="0" w:afterAutospacing="0" w:line="240" w:lineRule="auto"/>
              <w:ind w:firstLine="0"/>
              <w:jc w:val="left"/>
              <w:rPr>
                <w:lang w:val="en-US"/>
              </w:rPr>
            </w:pPr>
            <w:r>
              <w:rPr>
                <w:lang w:val="en-US"/>
              </w:rPr>
              <w:t>UPT vs. overhead</w:t>
            </w:r>
          </w:p>
        </w:tc>
        <w:tc>
          <w:tcPr>
            <w:tcW w:w="6394" w:type="dxa"/>
          </w:tcPr>
          <w:p w14:paraId="2D365759" w14:textId="77777777" w:rsidR="00C370D2" w:rsidRPr="0033759F" w:rsidRDefault="00C370D2" w:rsidP="001D5D34">
            <w:pPr>
              <w:pStyle w:val="ListParagraph"/>
              <w:numPr>
                <w:ilvl w:val="0"/>
                <w:numId w:val="28"/>
              </w:numPr>
              <w:spacing w:after="0"/>
              <w:ind w:leftChars="0"/>
              <w:rPr>
                <w:sz w:val="20"/>
              </w:rPr>
            </w:pPr>
            <w:r w:rsidRPr="0033759F">
              <w:rPr>
                <w:sz w:val="20"/>
              </w:rPr>
              <w:t>When N_SB×R&gt;13,</w:t>
            </w:r>
            <w:r>
              <w:rPr>
                <w:sz w:val="20"/>
              </w:rPr>
              <w:t xml:space="preserve"> (a) </w:t>
            </w:r>
            <w:r w:rsidRPr="0033759F">
              <w:rPr>
                <w:sz w:val="20"/>
              </w:rPr>
              <w:t>Alt0 (N_3=N_SB×R) achieves the best performance-overhead trade-off</w:t>
            </w:r>
            <w:r>
              <w:rPr>
                <w:sz w:val="20"/>
              </w:rPr>
              <w:t xml:space="preserve"> (b) </w:t>
            </w:r>
            <w:r w:rsidRPr="0033759F">
              <w:rPr>
                <w:sz w:val="20"/>
              </w:rPr>
              <w:t xml:space="preserve">Alt1 (N_3 is a multiple of 2, 3, or 5) incurs large performance loss due to possible misalignment/mismatch between an assumed precoder by the </w:t>
            </w:r>
            <w:proofErr w:type="spellStart"/>
            <w:r w:rsidRPr="0033759F">
              <w:rPr>
                <w:sz w:val="20"/>
              </w:rPr>
              <w:t>gNB</w:t>
            </w:r>
            <w:proofErr w:type="spellEnd"/>
            <w:r w:rsidRPr="0033759F">
              <w:rPr>
                <w:sz w:val="20"/>
              </w:rPr>
              <w:t xml:space="preserve"> and an actual precoder used by the UE while calculating CQI</w:t>
            </w:r>
          </w:p>
          <w:p w14:paraId="18C1CB79" w14:textId="77777777" w:rsidR="00C370D2" w:rsidRPr="0033759F" w:rsidRDefault="00C370D2" w:rsidP="001D5D34">
            <w:pPr>
              <w:pStyle w:val="ListParagraph"/>
              <w:numPr>
                <w:ilvl w:val="0"/>
                <w:numId w:val="28"/>
              </w:numPr>
              <w:spacing w:after="0"/>
              <w:ind w:leftChars="0"/>
              <w:rPr>
                <w:sz w:val="20"/>
              </w:rPr>
            </w:pPr>
            <w:r w:rsidRPr="0033759F">
              <w:rPr>
                <w:sz w:val="20"/>
              </w:rPr>
              <w:t>Alt2 (two segments) results in high overhead, and performs worse than Alt0 in terms of performance-overhead trade-off</w:t>
            </w:r>
          </w:p>
        </w:tc>
      </w:tr>
      <w:tr w:rsidR="00C370D2" w14:paraId="7F7A685C" w14:textId="77777777" w:rsidTr="00FE4487">
        <w:tc>
          <w:tcPr>
            <w:tcW w:w="1345" w:type="dxa"/>
          </w:tcPr>
          <w:p w14:paraId="03EA35FD" w14:textId="77777777" w:rsidR="00C370D2" w:rsidRDefault="00C370D2" w:rsidP="00FE4487">
            <w:pPr>
              <w:pStyle w:val="0Maintext"/>
              <w:spacing w:after="0" w:afterAutospacing="0" w:line="240" w:lineRule="auto"/>
              <w:ind w:firstLine="0"/>
              <w:jc w:val="left"/>
              <w:rPr>
                <w:lang w:val="en-US"/>
              </w:rPr>
            </w:pPr>
            <w:r>
              <w:rPr>
                <w:lang w:val="en-US"/>
              </w:rPr>
              <w:t>ZTE</w:t>
            </w:r>
          </w:p>
        </w:tc>
        <w:tc>
          <w:tcPr>
            <w:tcW w:w="1890" w:type="dxa"/>
          </w:tcPr>
          <w:p w14:paraId="4B25D445" w14:textId="77777777" w:rsidR="00C370D2" w:rsidRDefault="00C370D2" w:rsidP="00FE4487">
            <w:pPr>
              <w:pStyle w:val="0Maintext"/>
              <w:spacing w:after="0" w:afterAutospacing="0" w:line="240" w:lineRule="auto"/>
              <w:ind w:firstLine="0"/>
              <w:jc w:val="left"/>
              <w:rPr>
                <w:lang w:val="en-US"/>
              </w:rPr>
            </w:pPr>
            <w:r>
              <w:rPr>
                <w:lang w:val="en-US"/>
              </w:rPr>
              <w:t>UPT vs. overhead</w:t>
            </w:r>
          </w:p>
        </w:tc>
        <w:tc>
          <w:tcPr>
            <w:tcW w:w="6394" w:type="dxa"/>
          </w:tcPr>
          <w:p w14:paraId="054D3F19" w14:textId="77777777" w:rsidR="00C370D2" w:rsidRPr="0033759F" w:rsidRDefault="00C370D2" w:rsidP="001D5D34">
            <w:pPr>
              <w:pStyle w:val="ListParagraph"/>
              <w:numPr>
                <w:ilvl w:val="0"/>
                <w:numId w:val="28"/>
              </w:numPr>
              <w:spacing w:after="0"/>
              <w:ind w:leftChars="0"/>
              <w:rPr>
                <w:sz w:val="20"/>
              </w:rPr>
            </w:pPr>
            <w:r w:rsidRPr="0033759F">
              <w:rPr>
                <w:sz w:val="20"/>
              </w:rPr>
              <w:t>Segmentation can provide performance gain and better Performance-Overhead trade-off over padding. The performance gain of segmentation over padding can be more than 5%.</w:t>
            </w:r>
          </w:p>
        </w:tc>
      </w:tr>
    </w:tbl>
    <w:p w14:paraId="1602A02A" w14:textId="77777777" w:rsidR="00C370D2" w:rsidRDefault="00C370D2" w:rsidP="00C370D2">
      <w:pPr>
        <w:rPr>
          <w:lang w:val="en-US" w:eastAsia="ko-KR"/>
        </w:rPr>
      </w:pPr>
    </w:p>
    <w:p w14:paraId="7DC71FC7" w14:textId="3CFFA4D3" w:rsidR="00C370D2" w:rsidRDefault="00C370D2" w:rsidP="00C370D2">
      <w:pPr>
        <w:pStyle w:val="Style1"/>
        <w:spacing w:after="120"/>
        <w:ind w:firstLine="0"/>
        <w:rPr>
          <w:i/>
          <w:highlight w:val="yellow"/>
          <w:lang w:val="en-US"/>
        </w:rPr>
      </w:pPr>
      <w:r w:rsidRPr="00082D37">
        <w:rPr>
          <w:b/>
          <w:highlight w:val="yellow"/>
          <w:u w:val="single"/>
          <w:lang w:val="en-US"/>
        </w:rPr>
        <w:t>Obser</w:t>
      </w:r>
      <w:r w:rsidRPr="003B7972">
        <w:rPr>
          <w:b/>
          <w:highlight w:val="yellow"/>
          <w:u w:val="single"/>
          <w:lang w:val="en-US"/>
        </w:rPr>
        <w:t xml:space="preserve">vation </w:t>
      </w:r>
      <w:r w:rsidR="0063218B">
        <w:rPr>
          <w:b/>
          <w:highlight w:val="yellow"/>
          <w:u w:val="single"/>
          <w:lang w:val="en-US"/>
        </w:rPr>
        <w:t>6</w:t>
      </w:r>
      <w:r w:rsidRPr="003B7972">
        <w:rPr>
          <w:highlight w:val="yellow"/>
          <w:lang w:val="en-US"/>
        </w:rPr>
        <w:t xml:space="preserve">: </w:t>
      </w:r>
      <w:r w:rsidRPr="003B7972">
        <w:rPr>
          <w:i/>
          <w:highlight w:val="yellow"/>
          <w:lang w:val="en-US"/>
        </w:rPr>
        <w:t>On</w:t>
      </w:r>
      <w:r>
        <w:rPr>
          <w:i/>
          <w:highlight w:val="yellow"/>
          <w:lang w:val="en-US"/>
        </w:rPr>
        <w:t xml:space="preserve"> the value of N</w:t>
      </w:r>
      <w:r w:rsidRPr="00425A44">
        <w:rPr>
          <w:i/>
          <w:highlight w:val="yellow"/>
          <w:vertAlign w:val="subscript"/>
          <w:lang w:val="en-US"/>
        </w:rPr>
        <w:t>3</w:t>
      </w:r>
      <w:r>
        <w:rPr>
          <w:i/>
          <w:highlight w:val="yellow"/>
          <w:lang w:val="en-US"/>
        </w:rPr>
        <w:t xml:space="preserve">, a </w:t>
      </w:r>
      <w:r w:rsidR="0017704D">
        <w:rPr>
          <w:i/>
          <w:highlight w:val="yellow"/>
          <w:lang w:val="en-US"/>
        </w:rPr>
        <w:t xml:space="preserve">number of </w:t>
      </w:r>
      <w:r w:rsidRPr="007F3609">
        <w:rPr>
          <w:i/>
          <w:highlight w:val="yellow"/>
          <w:lang w:val="en-US"/>
        </w:rPr>
        <w:t xml:space="preserve">companies </w:t>
      </w:r>
      <w:r>
        <w:rPr>
          <w:i/>
          <w:highlight w:val="yellow"/>
          <w:lang w:val="en-US"/>
        </w:rPr>
        <w:t xml:space="preserve">(representing the majority view) </w:t>
      </w:r>
      <w:r w:rsidRPr="007F3609">
        <w:rPr>
          <w:i/>
          <w:highlight w:val="yellow"/>
          <w:lang w:val="en-US"/>
        </w:rPr>
        <w:t>express concern on the performance</w:t>
      </w:r>
      <w:r w:rsidR="00AC1170">
        <w:rPr>
          <w:i/>
          <w:highlight w:val="yellow"/>
          <w:lang w:val="en-US"/>
        </w:rPr>
        <w:t xml:space="preserve"> (UPT vs. overhead trade-off)</w:t>
      </w:r>
      <w:r w:rsidRPr="007F3609">
        <w:rPr>
          <w:i/>
          <w:highlight w:val="yellow"/>
          <w:lang w:val="en-US"/>
        </w:rPr>
        <w:t xml:space="preserve"> loss and complexity caused by two the available alternatives for </w:t>
      </w:r>
      <m:oMath>
        <m:d>
          <m:dPr>
            <m:ctrlPr>
              <w:rPr>
                <w:rFonts w:ascii="Cambria Math" w:hAnsi="Cambria Math"/>
                <w:i/>
                <w:highlight w:val="yellow"/>
                <w:lang w:val="en-US"/>
              </w:rPr>
            </m:ctrlPr>
          </m:dPr>
          <m:e>
            <m:sSub>
              <m:sSubPr>
                <m:ctrlPr>
                  <w:rPr>
                    <w:rFonts w:ascii="Cambria Math" w:hAnsi="Cambria Math"/>
                    <w:i/>
                    <w:highlight w:val="yellow"/>
                    <w:lang w:val="en-US"/>
                  </w:rPr>
                </m:ctrlPr>
              </m:sSubPr>
              <m:e>
                <m:r>
                  <w:rPr>
                    <w:rFonts w:ascii="Cambria Math" w:hAnsi="Cambria Math"/>
                    <w:highlight w:val="yellow"/>
                    <w:lang w:val="en-US"/>
                  </w:rPr>
                  <m:t>N</m:t>
                </m:r>
              </m:e>
              <m:sub>
                <m:r>
                  <w:rPr>
                    <w:rFonts w:ascii="Cambria Math" w:hAnsi="Cambria Math"/>
                    <w:highlight w:val="yellow"/>
                    <w:lang w:val="en-US"/>
                  </w:rPr>
                  <m:t>SB</m:t>
                </m:r>
              </m:sub>
            </m:sSub>
            <m:r>
              <w:rPr>
                <w:rFonts w:ascii="Cambria Math" w:hAnsi="Cambria Math"/>
                <w:highlight w:val="yellow"/>
                <w:lang w:val="en-US"/>
              </w:rPr>
              <m:t>×R</m:t>
            </m:r>
          </m:e>
        </m:d>
        <m:r>
          <w:rPr>
            <w:rFonts w:ascii="Cambria Math" w:hAnsi="Cambria Math"/>
            <w:highlight w:val="yellow"/>
            <w:lang w:val="en-US"/>
          </w:rPr>
          <m:t>&gt;13</m:t>
        </m:r>
      </m:oMath>
      <w:r w:rsidRPr="007F3609">
        <w:rPr>
          <w:i/>
          <w:highlight w:val="yellow"/>
          <w:lang w:val="en-US"/>
        </w:rPr>
        <w:t xml:space="preserve"> and propose to further study the issue with </w:t>
      </w:r>
      <m:oMath>
        <m:sSub>
          <m:sSubPr>
            <m:ctrlPr>
              <w:rPr>
                <w:rFonts w:ascii="Cambria Math" w:hAnsi="Cambria Math"/>
                <w:i/>
                <w:highlight w:val="yellow"/>
                <w:lang w:val="en-US"/>
              </w:rPr>
            </m:ctrlPr>
          </m:sSubPr>
          <m:e>
            <m:r>
              <w:rPr>
                <w:rFonts w:ascii="Cambria Math" w:hAnsi="Cambria Math"/>
                <w:highlight w:val="yellow"/>
                <w:lang w:val="en-US"/>
              </w:rPr>
              <m:t>N</m:t>
            </m:r>
          </m:e>
          <m:sub>
            <m:r>
              <w:rPr>
                <w:rFonts w:ascii="Cambria Math" w:hAnsi="Cambria Math"/>
                <w:highlight w:val="yellow"/>
                <w:lang w:val="en-US"/>
              </w:rPr>
              <m:t>3</m:t>
            </m:r>
          </m:sub>
        </m:sSub>
        <m:r>
          <w:rPr>
            <w:rFonts w:ascii="Cambria Math" w:hAnsi="Cambria Math"/>
            <w:highlight w:val="yellow"/>
            <w:lang w:val="en-US"/>
          </w:rPr>
          <m:t>=</m:t>
        </m:r>
        <m:d>
          <m:dPr>
            <m:ctrlPr>
              <w:rPr>
                <w:rFonts w:ascii="Cambria Math" w:hAnsi="Cambria Math"/>
                <w:i/>
                <w:highlight w:val="yellow"/>
                <w:lang w:val="en-US"/>
              </w:rPr>
            </m:ctrlPr>
          </m:dPr>
          <m:e>
            <m:sSub>
              <m:sSubPr>
                <m:ctrlPr>
                  <w:rPr>
                    <w:rFonts w:ascii="Cambria Math" w:hAnsi="Cambria Math"/>
                    <w:i/>
                    <w:highlight w:val="yellow"/>
                    <w:lang w:val="en-US"/>
                  </w:rPr>
                </m:ctrlPr>
              </m:sSubPr>
              <m:e>
                <m:r>
                  <w:rPr>
                    <w:rFonts w:ascii="Cambria Math" w:hAnsi="Cambria Math"/>
                    <w:highlight w:val="yellow"/>
                    <w:lang w:val="en-US"/>
                  </w:rPr>
                  <m:t>N</m:t>
                </m:r>
              </m:e>
              <m:sub>
                <m:r>
                  <w:rPr>
                    <w:rFonts w:ascii="Cambria Math" w:hAnsi="Cambria Math"/>
                    <w:highlight w:val="yellow"/>
                    <w:lang w:val="en-US"/>
                  </w:rPr>
                  <m:t>SB</m:t>
                </m:r>
              </m:sub>
            </m:sSub>
            <m:r>
              <w:rPr>
                <w:rFonts w:ascii="Cambria Math" w:hAnsi="Cambria Math"/>
                <w:highlight w:val="yellow"/>
                <w:lang w:val="en-US"/>
              </w:rPr>
              <m:t>×R</m:t>
            </m:r>
          </m:e>
        </m:d>
      </m:oMath>
      <w:r w:rsidRPr="007F3609">
        <w:rPr>
          <w:i/>
          <w:highlight w:val="yellow"/>
          <w:lang w:val="en-US"/>
        </w:rPr>
        <w:t xml:space="preserve"> as the baseline</w:t>
      </w:r>
    </w:p>
    <w:p w14:paraId="5B1B2228" w14:textId="77777777" w:rsidR="00C370D2" w:rsidRDefault="00C370D2" w:rsidP="001D5D34">
      <w:pPr>
        <w:pStyle w:val="Style1"/>
        <w:numPr>
          <w:ilvl w:val="0"/>
          <w:numId w:val="35"/>
        </w:numPr>
        <w:spacing w:after="120"/>
        <w:rPr>
          <w:i/>
          <w:highlight w:val="yellow"/>
          <w:lang w:val="en-US"/>
        </w:rPr>
      </w:pPr>
      <w:r>
        <w:rPr>
          <w:i/>
          <w:highlight w:val="yellow"/>
          <w:lang w:val="en-US"/>
        </w:rPr>
        <w:t>The performance of Alt1 seems to heavily depend on the assumed padding scheme</w:t>
      </w:r>
    </w:p>
    <w:p w14:paraId="3AFA44F4" w14:textId="77777777" w:rsidR="00C370D2" w:rsidRDefault="00C370D2" w:rsidP="001D5D34">
      <w:pPr>
        <w:pStyle w:val="Style1"/>
        <w:numPr>
          <w:ilvl w:val="0"/>
          <w:numId w:val="35"/>
        </w:numPr>
        <w:spacing w:after="120"/>
        <w:rPr>
          <w:i/>
          <w:highlight w:val="yellow"/>
          <w:lang w:val="en-US"/>
        </w:rPr>
      </w:pPr>
      <w:r>
        <w:rPr>
          <w:i/>
          <w:highlight w:val="yellow"/>
          <w:lang w:val="en-US"/>
        </w:rPr>
        <w:t xml:space="preserve">It is observed that Alt2 tends to result in higher overhead, at times even more than Rel.15 Type II </w:t>
      </w:r>
    </w:p>
    <w:p w14:paraId="2E34181D" w14:textId="77777777" w:rsidR="00C370D2" w:rsidRDefault="00C370D2" w:rsidP="00C370D2">
      <w:pPr>
        <w:pStyle w:val="Style1"/>
        <w:spacing w:after="120"/>
        <w:ind w:firstLine="0"/>
        <w:rPr>
          <w:i/>
          <w:highlight w:val="yellow"/>
          <w:lang w:val="en-US"/>
        </w:rPr>
      </w:pPr>
    </w:p>
    <w:p w14:paraId="1F8DD15A" w14:textId="02094279" w:rsidR="00C370D2" w:rsidRPr="009A221D" w:rsidRDefault="00C370D2" w:rsidP="00C370D2">
      <w:pPr>
        <w:pStyle w:val="Style1"/>
        <w:spacing w:after="120"/>
        <w:ind w:firstLine="0"/>
        <w:rPr>
          <w:i/>
          <w:highlight w:val="yellow"/>
          <w:lang w:val="en-US"/>
        </w:rPr>
      </w:pPr>
      <w:r w:rsidRPr="001849E0">
        <w:rPr>
          <w:b/>
          <w:highlight w:val="yellow"/>
          <w:u w:val="single"/>
          <w:lang w:val="en-US"/>
        </w:rPr>
        <w:lastRenderedPageBreak/>
        <w:t xml:space="preserve">Proposal </w:t>
      </w:r>
      <w:r w:rsidR="0063218B">
        <w:rPr>
          <w:b/>
          <w:highlight w:val="yellow"/>
          <w:u w:val="single"/>
          <w:lang w:val="en-US"/>
        </w:rPr>
        <w:t>6</w:t>
      </w:r>
      <w:r>
        <w:rPr>
          <w:i/>
          <w:highlight w:val="yellow"/>
          <w:lang w:val="en-US"/>
        </w:rPr>
        <w:t xml:space="preserve">: </w:t>
      </w:r>
      <w:r>
        <w:rPr>
          <w:i/>
          <w:highlight w:val="yellow"/>
          <w:lang w:val="en-US" w:eastAsia="ko-KR"/>
        </w:rPr>
        <w:t xml:space="preserve">Further discuss and clarify/refine both the available alternatives </w:t>
      </w:r>
      <w:r w:rsidRPr="007F3609">
        <w:rPr>
          <w:i/>
          <w:highlight w:val="yellow"/>
          <w:lang w:val="en-US"/>
        </w:rPr>
        <w:t xml:space="preserve">with </w:t>
      </w:r>
      <m:oMath>
        <m:sSub>
          <m:sSubPr>
            <m:ctrlPr>
              <w:rPr>
                <w:rFonts w:ascii="Cambria Math" w:hAnsi="Cambria Math"/>
                <w:i/>
                <w:highlight w:val="yellow"/>
                <w:lang w:val="en-US"/>
              </w:rPr>
            </m:ctrlPr>
          </m:sSubPr>
          <m:e>
            <m:r>
              <w:rPr>
                <w:rFonts w:ascii="Cambria Math" w:hAnsi="Cambria Math"/>
                <w:highlight w:val="yellow"/>
                <w:lang w:val="en-US"/>
              </w:rPr>
              <m:t>N</m:t>
            </m:r>
          </m:e>
          <m:sub>
            <m:r>
              <w:rPr>
                <w:rFonts w:ascii="Cambria Math" w:hAnsi="Cambria Math"/>
                <w:highlight w:val="yellow"/>
                <w:lang w:val="en-US"/>
              </w:rPr>
              <m:t>3</m:t>
            </m:r>
          </m:sub>
        </m:sSub>
        <m:r>
          <w:rPr>
            <w:rFonts w:ascii="Cambria Math" w:hAnsi="Cambria Math"/>
            <w:highlight w:val="yellow"/>
            <w:lang w:val="en-US"/>
          </w:rPr>
          <m:t>=</m:t>
        </m:r>
        <m:d>
          <m:dPr>
            <m:ctrlPr>
              <w:rPr>
                <w:rFonts w:ascii="Cambria Math" w:hAnsi="Cambria Math"/>
                <w:i/>
                <w:highlight w:val="yellow"/>
                <w:lang w:val="en-US"/>
              </w:rPr>
            </m:ctrlPr>
          </m:dPr>
          <m:e>
            <m:sSub>
              <m:sSubPr>
                <m:ctrlPr>
                  <w:rPr>
                    <w:rFonts w:ascii="Cambria Math" w:hAnsi="Cambria Math"/>
                    <w:i/>
                    <w:highlight w:val="yellow"/>
                    <w:lang w:val="en-US"/>
                  </w:rPr>
                </m:ctrlPr>
              </m:sSubPr>
              <m:e>
                <m:r>
                  <w:rPr>
                    <w:rFonts w:ascii="Cambria Math" w:hAnsi="Cambria Math"/>
                    <w:highlight w:val="yellow"/>
                    <w:lang w:val="en-US"/>
                  </w:rPr>
                  <m:t>N</m:t>
                </m:r>
              </m:e>
              <m:sub>
                <m:r>
                  <w:rPr>
                    <w:rFonts w:ascii="Cambria Math" w:hAnsi="Cambria Math"/>
                    <w:highlight w:val="yellow"/>
                    <w:lang w:val="en-US"/>
                  </w:rPr>
                  <m:t>SB</m:t>
                </m:r>
              </m:sub>
            </m:sSub>
            <m:r>
              <w:rPr>
                <w:rFonts w:ascii="Cambria Math" w:hAnsi="Cambria Math"/>
                <w:highlight w:val="yellow"/>
                <w:lang w:val="en-US"/>
              </w:rPr>
              <m:t>×R</m:t>
            </m:r>
          </m:e>
        </m:d>
      </m:oMath>
      <w:r w:rsidRPr="007F3609">
        <w:rPr>
          <w:i/>
          <w:highlight w:val="yellow"/>
          <w:lang w:val="en-US"/>
        </w:rPr>
        <w:t xml:space="preserve"> as the baseline</w:t>
      </w:r>
      <w:r>
        <w:rPr>
          <w:i/>
          <w:highlight w:val="yellow"/>
          <w:lang w:val="en-US"/>
        </w:rPr>
        <w:t xml:space="preserve"> (at least for performance</w:t>
      </w:r>
      <w:r w:rsidR="00B33316">
        <w:rPr>
          <w:i/>
          <w:highlight w:val="yellow"/>
          <w:lang w:val="en-US"/>
        </w:rPr>
        <w:t xml:space="preserve">, i.e. </w:t>
      </w:r>
      <w:r w:rsidR="00B33316">
        <w:rPr>
          <w:i/>
          <w:highlight w:val="yellow"/>
          <w:lang w:val="en-US"/>
        </w:rPr>
        <w:t>UPT vs. overhead trade-off</w:t>
      </w:r>
      <w:r>
        <w:rPr>
          <w:i/>
          <w:highlight w:val="yellow"/>
          <w:lang w:val="en-US"/>
        </w:rPr>
        <w:t xml:space="preserve">) </w:t>
      </w:r>
    </w:p>
    <w:p w14:paraId="0F806553" w14:textId="77777777" w:rsidR="00C370D2" w:rsidRPr="00B57658" w:rsidRDefault="00C370D2" w:rsidP="00582768">
      <w:pPr>
        <w:pStyle w:val="Style1"/>
        <w:spacing w:after="120"/>
        <w:ind w:firstLine="0"/>
        <w:rPr>
          <w:i/>
          <w:sz w:val="18"/>
          <w:lang w:val="en-US" w:eastAsia="ko-KR"/>
        </w:rPr>
      </w:pPr>
    </w:p>
    <w:p w14:paraId="295AA864" w14:textId="587EF651" w:rsidR="00A44BB8" w:rsidRPr="00082D37" w:rsidRDefault="00A44BB8" w:rsidP="00A44BB8">
      <w:pPr>
        <w:pStyle w:val="Heading2"/>
        <w:spacing w:before="0"/>
        <w:rPr>
          <w:lang w:val="en-US"/>
        </w:rPr>
      </w:pPr>
      <w:r>
        <w:rPr>
          <w:lang w:val="en-US"/>
        </w:rPr>
        <w:t>Miscellaneous</w:t>
      </w:r>
    </w:p>
    <w:p w14:paraId="2B2BD105" w14:textId="060B963F" w:rsidR="00A44BB8" w:rsidRDefault="00FD355D" w:rsidP="00A47EE1">
      <w:pPr>
        <w:pStyle w:val="0Maintext"/>
        <w:spacing w:after="120" w:afterAutospacing="0"/>
        <w:ind w:firstLine="450"/>
        <w:rPr>
          <w:lang w:val="en-US"/>
        </w:rPr>
      </w:pPr>
      <w:r>
        <w:rPr>
          <w:lang w:val="en-US"/>
        </w:rPr>
        <w:t>Miscellaneous (other) issues were also mentioned in companies’ contributions such as:</w:t>
      </w:r>
    </w:p>
    <w:p w14:paraId="058F9FF8" w14:textId="796AB32D" w:rsidR="00FD355D" w:rsidRDefault="00FD355D" w:rsidP="001D5D34">
      <w:pPr>
        <w:pStyle w:val="0Maintext"/>
        <w:numPr>
          <w:ilvl w:val="0"/>
          <w:numId w:val="31"/>
        </w:numPr>
        <w:spacing w:after="120" w:afterAutospacing="0"/>
        <w:rPr>
          <w:lang w:val="en-US"/>
        </w:rPr>
      </w:pPr>
      <w:r>
        <w:rPr>
          <w:lang w:val="en-US"/>
        </w:rPr>
        <w:t>Confirming working assumption of O</w:t>
      </w:r>
      <w:r w:rsidRPr="00FD355D">
        <w:rPr>
          <w:vertAlign w:val="subscript"/>
          <w:lang w:val="en-US"/>
        </w:rPr>
        <w:t>3</w:t>
      </w:r>
      <w:r>
        <w:rPr>
          <w:lang w:val="en-US"/>
        </w:rPr>
        <w:t>=4</w:t>
      </w:r>
      <w:r w:rsidR="00155420">
        <w:rPr>
          <w:lang w:val="en-US"/>
        </w:rPr>
        <w:t xml:space="preserve">  </w:t>
      </w:r>
    </w:p>
    <w:p w14:paraId="3800158D" w14:textId="3B5E91F9" w:rsidR="00FD355D" w:rsidRDefault="00FD355D" w:rsidP="001D5D34">
      <w:pPr>
        <w:pStyle w:val="0Maintext"/>
        <w:numPr>
          <w:ilvl w:val="0"/>
          <w:numId w:val="31"/>
        </w:numPr>
        <w:spacing w:after="120" w:afterAutospacing="0"/>
        <w:rPr>
          <w:lang w:val="en-US"/>
        </w:rPr>
      </w:pPr>
      <w:r>
        <w:rPr>
          <w:lang w:val="en-US"/>
        </w:rPr>
        <w:t>Content of UCI part 1 and part 2 as well as other detailed UCI design issues</w:t>
      </w:r>
    </w:p>
    <w:p w14:paraId="4879053A" w14:textId="372BC12D" w:rsidR="00FD355D" w:rsidRDefault="00FD355D" w:rsidP="001D5D34">
      <w:pPr>
        <w:pStyle w:val="0Maintext"/>
        <w:numPr>
          <w:ilvl w:val="0"/>
          <w:numId w:val="31"/>
        </w:numPr>
        <w:spacing w:after="120" w:afterAutospacing="0"/>
        <w:rPr>
          <w:lang w:val="en-US"/>
        </w:rPr>
      </w:pPr>
      <w:r>
        <w:rPr>
          <w:lang w:val="en-US"/>
        </w:rPr>
        <w:t>CBSR</w:t>
      </w:r>
    </w:p>
    <w:p w14:paraId="3531D70D" w14:textId="5576C141" w:rsidR="00532E6F" w:rsidRDefault="00FD355D" w:rsidP="001D5D34">
      <w:pPr>
        <w:pStyle w:val="0Maintext"/>
        <w:numPr>
          <w:ilvl w:val="0"/>
          <w:numId w:val="31"/>
        </w:numPr>
        <w:spacing w:after="120" w:afterAutospacing="0"/>
        <w:rPr>
          <w:lang w:val="en-US"/>
        </w:rPr>
      </w:pPr>
      <w:r>
        <w:rPr>
          <w:lang w:val="en-US"/>
        </w:rPr>
        <w:t>Whether to support L=3 or 6 in addition to L</w:t>
      </w:r>
      <w:proofErr w:type="gramStart"/>
      <w:r>
        <w:rPr>
          <w:lang w:val="en-US"/>
        </w:rPr>
        <w:t>={</w:t>
      </w:r>
      <w:proofErr w:type="gramEnd"/>
      <w:r>
        <w:rPr>
          <w:lang w:val="en-US"/>
        </w:rPr>
        <w:t>2,4} (</w:t>
      </w:r>
      <w:r w:rsidR="00024AD9">
        <w:rPr>
          <w:lang w:val="en-US"/>
        </w:rPr>
        <w:t xml:space="preserve">the </w:t>
      </w:r>
      <w:r>
        <w:rPr>
          <w:lang w:val="en-US"/>
        </w:rPr>
        <w:t>discussion can wait for higher rank extension per agreement in RAN1 NR-AH 1901)</w:t>
      </w:r>
    </w:p>
    <w:p w14:paraId="79FD0B86" w14:textId="0A250BDB" w:rsidR="00043722" w:rsidRDefault="00043722" w:rsidP="001D5D34">
      <w:pPr>
        <w:pStyle w:val="0Maintext"/>
        <w:numPr>
          <w:ilvl w:val="0"/>
          <w:numId w:val="31"/>
        </w:numPr>
        <w:spacing w:after="120" w:afterAutospacing="0"/>
        <w:rPr>
          <w:lang w:val="en-US"/>
        </w:rPr>
      </w:pPr>
      <w:r>
        <w:rPr>
          <w:lang w:val="en-US"/>
        </w:rPr>
        <w:t xml:space="preserve">Further optimization on the setting (including the possibility of reporting) </w:t>
      </w:r>
      <w:r w:rsidR="00E105F4">
        <w:rPr>
          <w:lang w:val="en-US"/>
        </w:rPr>
        <w:t>of DFT compression parameters</w:t>
      </w:r>
      <w:r w:rsidR="00D8090A">
        <w:rPr>
          <w:lang w:val="en-US"/>
        </w:rPr>
        <w:t>, e.g.</w:t>
      </w:r>
      <w:r w:rsidR="00E105F4">
        <w:rPr>
          <w:lang w:val="en-US"/>
        </w:rPr>
        <w:t xml:space="preserve">  </w:t>
      </w:r>
    </w:p>
    <w:p w14:paraId="297FA067" w14:textId="77777777" w:rsidR="00AB40FC" w:rsidRDefault="00AB40FC" w:rsidP="001D5D34">
      <w:pPr>
        <w:pStyle w:val="0Maintext"/>
        <w:numPr>
          <w:ilvl w:val="1"/>
          <w:numId w:val="31"/>
        </w:numPr>
        <w:spacing w:after="120" w:afterAutospacing="0"/>
        <w:rPr>
          <w:lang w:val="en-US"/>
        </w:rPr>
      </w:pPr>
      <w:r>
        <w:rPr>
          <w:rFonts w:cs="Times New Roman"/>
        </w:rPr>
        <w:t>UE reporting smaller value of M (in addition to the configured M)</w:t>
      </w:r>
    </w:p>
    <w:p w14:paraId="20396344" w14:textId="77777777" w:rsidR="00AB40FC" w:rsidRPr="003D4397" w:rsidRDefault="00AB40FC" w:rsidP="001D5D34">
      <w:pPr>
        <w:pStyle w:val="0Maintext"/>
        <w:numPr>
          <w:ilvl w:val="1"/>
          <w:numId w:val="31"/>
        </w:numPr>
        <w:spacing w:after="120" w:afterAutospacing="0"/>
        <w:rPr>
          <w:lang w:val="en-US"/>
        </w:rPr>
      </w:pPr>
      <w:r>
        <w:rPr>
          <w:rFonts w:cs="Times New Roman"/>
          <w:lang w:val="en-US"/>
        </w:rPr>
        <w:t>Reporting mechanism for M DFT basis indices</w:t>
      </w:r>
    </w:p>
    <w:p w14:paraId="7B78D11E" w14:textId="70A18EDC" w:rsidR="0043073B" w:rsidRDefault="0043073B" w:rsidP="001D5D34">
      <w:pPr>
        <w:pStyle w:val="0Maintext"/>
        <w:numPr>
          <w:ilvl w:val="0"/>
          <w:numId w:val="31"/>
        </w:numPr>
        <w:spacing w:after="120" w:afterAutospacing="0"/>
        <w:rPr>
          <w:lang w:val="en-US"/>
        </w:rPr>
      </w:pPr>
      <w:r>
        <w:rPr>
          <w:lang w:val="en-US"/>
        </w:rPr>
        <w:t>Other (non-DFT-based) compression schemes</w:t>
      </w:r>
    </w:p>
    <w:p w14:paraId="68DD491C" w14:textId="77777777" w:rsidR="003D4397" w:rsidRDefault="003D4397" w:rsidP="001D5D34">
      <w:pPr>
        <w:pStyle w:val="0Maintext"/>
        <w:numPr>
          <w:ilvl w:val="0"/>
          <w:numId w:val="31"/>
        </w:numPr>
        <w:spacing w:after="120" w:afterAutospacing="0"/>
        <w:rPr>
          <w:rFonts w:cs="Times New Roman"/>
          <w:lang w:val="en-US"/>
        </w:rPr>
      </w:pPr>
      <w:r w:rsidRPr="00E22E04">
        <w:rPr>
          <w:rFonts w:cs="Times New Roman"/>
          <w:lang w:val="en-US"/>
        </w:rPr>
        <w:t>Separate UE capability or restricted use cases for smaller size of FD compression unit (R = 2)</w:t>
      </w:r>
    </w:p>
    <w:p w14:paraId="1B7EC1CB" w14:textId="7FA8B0CF" w:rsidR="003D4397" w:rsidRPr="00A55247" w:rsidRDefault="003D4397" w:rsidP="001D5D34">
      <w:pPr>
        <w:pStyle w:val="0Maintext"/>
        <w:numPr>
          <w:ilvl w:val="1"/>
          <w:numId w:val="31"/>
        </w:numPr>
        <w:spacing w:after="120" w:afterAutospacing="0"/>
        <w:rPr>
          <w:rFonts w:cs="Times New Roman"/>
          <w:lang w:val="en-US"/>
        </w:rPr>
      </w:pPr>
      <w:r w:rsidRPr="00E22E04">
        <w:rPr>
          <w:rFonts w:cs="Times New Roman"/>
          <w:lang w:val="en-US"/>
        </w:rPr>
        <w:t>Include issues such as limitation on the number of FD compression units, CPU occupation, latency constraint and/or BW constraint</w:t>
      </w:r>
    </w:p>
    <w:p w14:paraId="055D1F7A" w14:textId="5D93B174" w:rsidR="00FD355D" w:rsidRDefault="00FD355D" w:rsidP="00A47EE1">
      <w:pPr>
        <w:pStyle w:val="0Maintext"/>
        <w:spacing w:after="120" w:afterAutospacing="0"/>
        <w:ind w:firstLine="450"/>
        <w:rPr>
          <w:lang w:val="en-US"/>
        </w:rPr>
      </w:pPr>
      <w:r>
        <w:rPr>
          <w:lang w:val="en-US"/>
        </w:rPr>
        <w:t xml:space="preserve">Since this meeting will focus on the six issues (sections </w:t>
      </w:r>
      <w:r>
        <w:rPr>
          <w:lang w:val="en-US"/>
        </w:rPr>
        <w:fldChar w:fldCharType="begin"/>
      </w:r>
      <w:r>
        <w:rPr>
          <w:lang w:val="en-US"/>
        </w:rPr>
        <w:instrText xml:space="preserve"> REF _Ref192618 \r \h </w:instrText>
      </w:r>
      <w:r>
        <w:rPr>
          <w:lang w:val="en-US"/>
        </w:rPr>
      </w:r>
      <w:r>
        <w:rPr>
          <w:lang w:val="en-US"/>
        </w:rPr>
        <w:fldChar w:fldCharType="separate"/>
      </w:r>
      <w:r>
        <w:rPr>
          <w:lang w:val="en-US"/>
        </w:rPr>
        <w:t>2.1</w:t>
      </w:r>
      <w:r>
        <w:rPr>
          <w:lang w:val="en-US"/>
        </w:rPr>
        <w:fldChar w:fldCharType="end"/>
      </w:r>
      <w:r>
        <w:rPr>
          <w:lang w:val="en-US"/>
        </w:rPr>
        <w:t xml:space="preserve"> to </w:t>
      </w:r>
      <w:r>
        <w:rPr>
          <w:lang w:val="en-US"/>
        </w:rPr>
        <w:fldChar w:fldCharType="begin"/>
      </w:r>
      <w:r>
        <w:rPr>
          <w:lang w:val="en-US"/>
        </w:rPr>
        <w:instrText xml:space="preserve"> REF _Ref1485119 \r \h </w:instrText>
      </w:r>
      <w:r>
        <w:rPr>
          <w:lang w:val="en-US"/>
        </w:rPr>
      </w:r>
      <w:r>
        <w:rPr>
          <w:lang w:val="en-US"/>
        </w:rPr>
        <w:fldChar w:fldCharType="separate"/>
      </w:r>
      <w:r>
        <w:rPr>
          <w:lang w:val="en-US"/>
        </w:rPr>
        <w:t>2.6</w:t>
      </w:r>
      <w:r>
        <w:rPr>
          <w:lang w:val="en-US"/>
        </w:rPr>
        <w:fldChar w:fldCharType="end"/>
      </w:r>
      <w:r>
        <w:rPr>
          <w:lang w:val="en-US"/>
        </w:rPr>
        <w:t xml:space="preserve">), a summary of such miscellaneous issues is not included in this FL summary. </w:t>
      </w:r>
    </w:p>
    <w:p w14:paraId="5ACD10A7" w14:textId="77777777" w:rsidR="00FD355D" w:rsidRPr="00082D37" w:rsidRDefault="00FD355D" w:rsidP="00A47EE1">
      <w:pPr>
        <w:pStyle w:val="0Maintext"/>
        <w:spacing w:after="120" w:afterAutospacing="0"/>
        <w:ind w:firstLine="450"/>
        <w:rPr>
          <w:lang w:val="en-US"/>
        </w:rPr>
      </w:pPr>
    </w:p>
    <w:p w14:paraId="6E7BA714" w14:textId="77777777" w:rsidR="00935BEC" w:rsidRPr="00C5119E" w:rsidRDefault="00C5119E" w:rsidP="00C5119E">
      <w:pPr>
        <w:pStyle w:val="01Section1"/>
        <w:spacing w:before="0" w:after="120"/>
        <w:rPr>
          <w:lang w:val="en-US"/>
        </w:rPr>
      </w:pPr>
      <w:bookmarkStart w:id="12" w:name="_Ref536659947"/>
      <w:r>
        <w:rPr>
          <w:lang w:val="en-US"/>
        </w:rPr>
        <w:t>Updated timeline and work plan</w:t>
      </w:r>
      <w:bookmarkEnd w:id="12"/>
    </w:p>
    <w:p w14:paraId="18C5A095" w14:textId="77777777" w:rsidR="00935BEC" w:rsidRDefault="007D731A" w:rsidP="006A2FF5">
      <w:pPr>
        <w:pStyle w:val="0Maintext"/>
        <w:spacing w:after="120" w:afterAutospacing="0"/>
        <w:rPr>
          <w:lang w:val="en-US"/>
        </w:rPr>
      </w:pPr>
      <w:r>
        <w:rPr>
          <w:lang w:val="en-US"/>
        </w:rPr>
        <w:t xml:space="preserve">The </w:t>
      </w:r>
      <w:r w:rsidR="00DB6741" w:rsidRPr="00082D37">
        <w:rPr>
          <w:lang w:val="en-US"/>
        </w:rPr>
        <w:t xml:space="preserve">timeline </w:t>
      </w:r>
      <w:r>
        <w:rPr>
          <w:lang w:val="en-US"/>
        </w:rPr>
        <w:t>(with</w:t>
      </w:r>
      <w:r w:rsidR="00DB6741" w:rsidRPr="00082D37">
        <w:rPr>
          <w:lang w:val="en-US"/>
        </w:rPr>
        <w:t xml:space="preserve"> a </w:t>
      </w:r>
      <w:r w:rsidR="004344FE" w:rsidRPr="00082D37">
        <w:rPr>
          <w:lang w:val="en-US"/>
        </w:rPr>
        <w:t>set of milestones</w:t>
      </w:r>
      <w:r>
        <w:rPr>
          <w:lang w:val="en-US"/>
        </w:rPr>
        <w:t xml:space="preserve"> </w:t>
      </w:r>
      <w:r w:rsidR="004344FE" w:rsidRPr="00082D37">
        <w:rPr>
          <w:lang w:val="en-US"/>
        </w:rPr>
        <w:t>for each RAN1 meeting</w:t>
      </w:r>
      <w:r>
        <w:rPr>
          <w:lang w:val="en-US"/>
        </w:rPr>
        <w:t xml:space="preserve">) proposed in </w:t>
      </w:r>
      <w:r w:rsidR="00283FE4">
        <w:rPr>
          <w:lang w:val="en-US"/>
        </w:rPr>
        <w:fldChar w:fldCharType="begin"/>
      </w:r>
      <w:r>
        <w:rPr>
          <w:lang w:val="en-US"/>
        </w:rPr>
        <w:instrText xml:space="preserve"> REF _Ref529318924 \r \h </w:instrText>
      </w:r>
      <w:r w:rsidR="00283FE4">
        <w:rPr>
          <w:lang w:val="en-US"/>
        </w:rPr>
      </w:r>
      <w:r w:rsidR="00283FE4">
        <w:rPr>
          <w:lang w:val="en-US"/>
        </w:rPr>
        <w:fldChar w:fldCharType="separate"/>
      </w:r>
      <w:r>
        <w:rPr>
          <w:lang w:val="en-US"/>
        </w:rPr>
        <w:t>[3]</w:t>
      </w:r>
      <w:r w:rsidR="00283FE4">
        <w:rPr>
          <w:lang w:val="en-US"/>
        </w:rPr>
        <w:fldChar w:fldCharType="end"/>
      </w:r>
      <w:r w:rsidR="00C5119E">
        <w:rPr>
          <w:lang w:val="en-US"/>
        </w:rPr>
        <w:t xml:space="preserve"> </w:t>
      </w:r>
      <w:r>
        <w:rPr>
          <w:lang w:val="en-US"/>
        </w:rPr>
        <w:t xml:space="preserve">is </w:t>
      </w:r>
      <w:r w:rsidR="00C5119E">
        <w:rPr>
          <w:lang w:val="en-US"/>
        </w:rPr>
        <w:t>updated with more details for Type II rank 1-2 overhead reduction</w:t>
      </w:r>
      <w:r>
        <w:rPr>
          <w:lang w:val="en-US"/>
        </w:rPr>
        <w:t>.</w:t>
      </w:r>
      <w:r w:rsidR="00E431BD">
        <w:rPr>
          <w:lang w:val="en-US"/>
        </w:rPr>
        <w:t xml:space="preserve"> The updated parts are highlighted in </w:t>
      </w:r>
      <w:r w:rsidR="00E431BD" w:rsidRPr="00E431BD">
        <w:rPr>
          <w:color w:val="3333FF"/>
          <w:lang w:val="en-US"/>
        </w:rPr>
        <w:t>blue</w:t>
      </w:r>
      <w:r w:rsidR="00E431BD">
        <w:rPr>
          <w:lang w:val="en-US"/>
        </w:rPr>
        <w:t>.</w:t>
      </w:r>
      <w:r>
        <w:rPr>
          <w:lang w:val="en-US"/>
        </w:rPr>
        <w:t xml:space="preserve"> </w:t>
      </w:r>
    </w:p>
    <w:p w14:paraId="70AE2069" w14:textId="77777777" w:rsidR="007D731A" w:rsidRPr="00082D37" w:rsidRDefault="007D731A" w:rsidP="006A2FF5">
      <w:pPr>
        <w:pStyle w:val="0Maintext"/>
        <w:spacing w:after="120" w:afterAutospacing="0"/>
        <w:rPr>
          <w:lang w:val="en-US"/>
        </w:rPr>
      </w:pPr>
    </w:p>
    <w:p w14:paraId="631E4365" w14:textId="594AFE59" w:rsidR="00FB6F1A" w:rsidRPr="00082D37" w:rsidRDefault="002E341E" w:rsidP="002E341E">
      <w:pPr>
        <w:pStyle w:val="Caption"/>
        <w:jc w:val="center"/>
        <w:rPr>
          <w:sz w:val="20"/>
          <w:lang w:val="en-US" w:eastAsia="ko-KR"/>
        </w:rPr>
      </w:pPr>
      <w:bookmarkStart w:id="13" w:name="_Ref526296952"/>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8D3202">
        <w:rPr>
          <w:noProof/>
          <w:sz w:val="20"/>
        </w:rPr>
        <w:t>13</w:t>
      </w:r>
      <w:r w:rsidR="00283FE4" w:rsidRPr="00082D37">
        <w:rPr>
          <w:sz w:val="20"/>
        </w:rPr>
        <w:fldChar w:fldCharType="end"/>
      </w:r>
      <w:bookmarkEnd w:id="13"/>
      <w:r w:rsidRPr="00082D37">
        <w:rPr>
          <w:sz w:val="20"/>
        </w:rPr>
        <w:t xml:space="preserve"> </w:t>
      </w:r>
      <w:r w:rsidR="00C2275D" w:rsidRPr="00082D37">
        <w:rPr>
          <w:sz w:val="20"/>
        </w:rPr>
        <w:t>Proposed timeline along with the milestones</w:t>
      </w:r>
    </w:p>
    <w:tbl>
      <w:tblPr>
        <w:tblStyle w:val="TableGrid"/>
        <w:tblW w:w="0" w:type="auto"/>
        <w:tblLook w:val="04A0" w:firstRow="1" w:lastRow="0" w:firstColumn="1" w:lastColumn="0" w:noHBand="0" w:noVBand="1"/>
      </w:tblPr>
      <w:tblGrid>
        <w:gridCol w:w="3208"/>
        <w:gridCol w:w="3208"/>
        <w:gridCol w:w="3209"/>
      </w:tblGrid>
      <w:tr w:rsidR="00542E31" w:rsidRPr="00082D37" w14:paraId="3A45FCE3" w14:textId="77777777" w:rsidTr="00E431BD">
        <w:tc>
          <w:tcPr>
            <w:tcW w:w="3208" w:type="dxa"/>
            <w:shd w:val="clear" w:color="auto" w:fill="FFFF00"/>
          </w:tcPr>
          <w:p w14:paraId="1B0C5F39" w14:textId="6F8DE8FA" w:rsidR="00542E31" w:rsidRPr="00082D37" w:rsidRDefault="00542E31" w:rsidP="00542E31">
            <w:pPr>
              <w:spacing w:after="120"/>
              <w:rPr>
                <w:b/>
                <w:sz w:val="20"/>
                <w:lang w:val="en-US" w:eastAsia="ko-KR"/>
              </w:rPr>
            </w:pPr>
            <w:r w:rsidRPr="00082D37">
              <w:rPr>
                <w:b/>
                <w:sz w:val="20"/>
                <w:lang w:val="en-US" w:eastAsia="ko-KR"/>
              </w:rPr>
              <w:t>96 (02/19)</w:t>
            </w:r>
          </w:p>
        </w:tc>
        <w:tc>
          <w:tcPr>
            <w:tcW w:w="3208" w:type="dxa"/>
            <w:shd w:val="clear" w:color="auto" w:fill="FFFF00"/>
          </w:tcPr>
          <w:p w14:paraId="44ADC5E7" w14:textId="1CCE87B2" w:rsidR="00542E31" w:rsidRPr="00082D37" w:rsidRDefault="00542E31" w:rsidP="00542E31">
            <w:pPr>
              <w:spacing w:after="120"/>
              <w:rPr>
                <w:b/>
                <w:sz w:val="20"/>
                <w:lang w:val="en-US" w:eastAsia="ko-KR"/>
              </w:rPr>
            </w:pPr>
            <w:r w:rsidRPr="00082D37">
              <w:rPr>
                <w:b/>
                <w:sz w:val="20"/>
                <w:lang w:val="en-US" w:eastAsia="ko-KR"/>
              </w:rPr>
              <w:t>96B (04/19)</w:t>
            </w:r>
            <w:r w:rsidR="00C02EA0">
              <w:rPr>
                <w:b/>
                <w:sz w:val="20"/>
                <w:lang w:val="en-US" w:eastAsia="ko-KR"/>
              </w:rPr>
              <w:t xml:space="preserve"> – early projection </w:t>
            </w:r>
          </w:p>
        </w:tc>
        <w:tc>
          <w:tcPr>
            <w:tcW w:w="3209" w:type="dxa"/>
            <w:shd w:val="clear" w:color="auto" w:fill="FFFF00"/>
          </w:tcPr>
          <w:p w14:paraId="598E1199" w14:textId="664D60A6" w:rsidR="00542E31" w:rsidRPr="00082D37" w:rsidRDefault="00542E31" w:rsidP="00542E31">
            <w:pPr>
              <w:spacing w:after="120"/>
              <w:rPr>
                <w:b/>
                <w:sz w:val="20"/>
                <w:lang w:val="en-US" w:eastAsia="ko-KR"/>
              </w:rPr>
            </w:pPr>
            <w:r w:rsidRPr="00082D37">
              <w:rPr>
                <w:b/>
                <w:sz w:val="20"/>
                <w:lang w:val="en-US" w:eastAsia="ko-KR"/>
              </w:rPr>
              <w:t>97 (05/19)</w:t>
            </w:r>
            <w:r w:rsidR="00C02EA0">
              <w:rPr>
                <w:b/>
                <w:sz w:val="20"/>
                <w:lang w:val="en-US" w:eastAsia="ko-KR"/>
              </w:rPr>
              <w:t xml:space="preserve"> – early projection</w:t>
            </w:r>
          </w:p>
        </w:tc>
      </w:tr>
      <w:tr w:rsidR="00542E31" w:rsidRPr="00082D37" w14:paraId="094F1FBC" w14:textId="77777777" w:rsidTr="00E431BD">
        <w:tc>
          <w:tcPr>
            <w:tcW w:w="3208" w:type="dxa"/>
          </w:tcPr>
          <w:p w14:paraId="57F0AD26" w14:textId="77777777" w:rsidR="00542E31" w:rsidRPr="001419F2" w:rsidRDefault="00542E31" w:rsidP="001D5D34">
            <w:pPr>
              <w:pStyle w:val="ListParagraph"/>
              <w:numPr>
                <w:ilvl w:val="0"/>
                <w:numId w:val="13"/>
              </w:numPr>
              <w:spacing w:after="0"/>
              <w:ind w:leftChars="0"/>
              <w:rPr>
                <w:color w:val="3333FF"/>
                <w:sz w:val="18"/>
                <w:lang w:val="en-US"/>
              </w:rPr>
            </w:pPr>
            <w:r w:rsidRPr="001419F2">
              <w:rPr>
                <w:color w:val="3333FF"/>
                <w:sz w:val="18"/>
                <w:lang w:val="en-US"/>
              </w:rPr>
              <w:t>Finalize incomplete agreements from RAN1 NR-AH 1901:</w:t>
            </w:r>
          </w:p>
          <w:p w14:paraId="472F6565" w14:textId="77777777" w:rsidR="00542E31" w:rsidRPr="001419F2" w:rsidRDefault="00542E31" w:rsidP="001D5D34">
            <w:pPr>
              <w:pStyle w:val="ListParagraph"/>
              <w:numPr>
                <w:ilvl w:val="1"/>
                <w:numId w:val="13"/>
              </w:numPr>
              <w:spacing w:after="0"/>
              <w:ind w:leftChars="0" w:left="960" w:hanging="240"/>
              <w:rPr>
                <w:color w:val="3333FF"/>
                <w:sz w:val="18"/>
                <w:lang w:val="en-US"/>
              </w:rPr>
            </w:pPr>
            <w:r w:rsidRPr="001419F2">
              <w:rPr>
                <w:color w:val="3333FF"/>
                <w:sz w:val="18"/>
                <w:lang w:val="en-US"/>
              </w:rPr>
              <w:t>Subset selection for 1</w:t>
            </w:r>
            <w:r w:rsidRPr="001419F2">
              <w:rPr>
                <w:color w:val="3333FF"/>
                <w:sz w:val="18"/>
                <w:vertAlign w:val="superscript"/>
                <w:lang w:val="en-US"/>
              </w:rPr>
              <w:t>st</w:t>
            </w:r>
            <w:r w:rsidRPr="001419F2">
              <w:rPr>
                <w:color w:val="3333FF"/>
                <w:sz w:val="18"/>
                <w:lang w:val="en-US"/>
              </w:rPr>
              <w:t xml:space="preserve"> layer (subset design, </w:t>
            </w:r>
            <w:r w:rsidRPr="001419F2">
              <w:rPr>
                <w:rFonts w:ascii="Symbol" w:hAnsi="Symbol"/>
                <w:i/>
                <w:color w:val="3333FF"/>
                <w:sz w:val="18"/>
                <w:lang w:val="en-US"/>
              </w:rPr>
              <w:t></w:t>
            </w:r>
            <w:r w:rsidRPr="001419F2">
              <w:rPr>
                <w:color w:val="3333FF"/>
                <w:sz w:val="18"/>
                <w:lang w:val="en-US"/>
              </w:rPr>
              <w:t>)</w:t>
            </w:r>
          </w:p>
          <w:p w14:paraId="00519E53" w14:textId="77777777" w:rsidR="00542E31" w:rsidRPr="001419F2" w:rsidRDefault="00542E31" w:rsidP="001D5D34">
            <w:pPr>
              <w:pStyle w:val="ListParagraph"/>
              <w:numPr>
                <w:ilvl w:val="1"/>
                <w:numId w:val="13"/>
              </w:numPr>
              <w:spacing w:after="0"/>
              <w:ind w:leftChars="0" w:left="960" w:hanging="240"/>
              <w:rPr>
                <w:color w:val="3333FF"/>
                <w:sz w:val="18"/>
                <w:lang w:val="en-US"/>
              </w:rPr>
            </w:pPr>
            <w:r w:rsidRPr="001419F2">
              <w:rPr>
                <w:color w:val="3333FF"/>
                <w:sz w:val="18"/>
                <w:lang w:val="en-US"/>
              </w:rPr>
              <w:t>Values of M (down select) and N</w:t>
            </w:r>
            <w:r w:rsidRPr="001419F2">
              <w:rPr>
                <w:color w:val="3333FF"/>
                <w:sz w:val="18"/>
                <w:vertAlign w:val="subscript"/>
                <w:lang w:val="en-US"/>
              </w:rPr>
              <w:t>3</w:t>
            </w:r>
            <w:r w:rsidRPr="001419F2">
              <w:rPr>
                <w:color w:val="3333FF"/>
                <w:sz w:val="18"/>
                <w:lang w:val="en-US"/>
              </w:rPr>
              <w:t xml:space="preserve"> (down select for larger # units)</w:t>
            </w:r>
          </w:p>
          <w:p w14:paraId="56338655" w14:textId="77777777" w:rsidR="00542E31" w:rsidRPr="001419F2" w:rsidRDefault="00542E31" w:rsidP="00542E31">
            <w:pPr>
              <w:pStyle w:val="ListParagraph"/>
              <w:ind w:left="880"/>
              <w:rPr>
                <w:color w:val="3333FF"/>
                <w:sz w:val="18"/>
                <w:lang w:val="en-US"/>
              </w:rPr>
            </w:pPr>
          </w:p>
          <w:p w14:paraId="11B53CDB" w14:textId="77777777" w:rsidR="00542E31" w:rsidRPr="001419F2" w:rsidRDefault="00542E31" w:rsidP="001D5D34">
            <w:pPr>
              <w:pStyle w:val="ListParagraph"/>
              <w:numPr>
                <w:ilvl w:val="0"/>
                <w:numId w:val="13"/>
              </w:numPr>
              <w:spacing w:after="0"/>
              <w:ind w:leftChars="0"/>
              <w:rPr>
                <w:color w:val="3333FF"/>
                <w:sz w:val="18"/>
                <w:lang w:val="en-US"/>
              </w:rPr>
            </w:pPr>
            <w:r w:rsidRPr="001419F2">
              <w:rPr>
                <w:color w:val="3333FF"/>
                <w:sz w:val="18"/>
                <w:lang w:val="en-US"/>
              </w:rPr>
              <w:t>Agree on (finalize) the following components for DFT-based compression:</w:t>
            </w:r>
          </w:p>
          <w:p w14:paraId="70EC547A" w14:textId="77777777" w:rsidR="00542E31" w:rsidRPr="001419F2" w:rsidRDefault="00542E31" w:rsidP="001D5D34">
            <w:pPr>
              <w:pStyle w:val="ListParagraph"/>
              <w:numPr>
                <w:ilvl w:val="1"/>
                <w:numId w:val="13"/>
              </w:numPr>
              <w:spacing w:after="0"/>
              <w:ind w:leftChars="0" w:left="960" w:hanging="240"/>
              <w:rPr>
                <w:color w:val="3333FF"/>
                <w:sz w:val="18"/>
                <w:lang w:val="en-US"/>
              </w:rPr>
            </w:pPr>
            <w:r w:rsidRPr="001419F2">
              <w:rPr>
                <w:color w:val="3333FF"/>
                <w:sz w:val="18"/>
                <w:lang w:val="en-US"/>
              </w:rPr>
              <w:t>LC coefficient quantization</w:t>
            </w:r>
          </w:p>
          <w:p w14:paraId="3571D1FE" w14:textId="77777777" w:rsidR="00542E31" w:rsidRPr="001419F2" w:rsidRDefault="00542E31" w:rsidP="001D5D34">
            <w:pPr>
              <w:pStyle w:val="0Maintext"/>
              <w:numPr>
                <w:ilvl w:val="1"/>
                <w:numId w:val="13"/>
              </w:numPr>
              <w:spacing w:after="0" w:afterAutospacing="0" w:line="240" w:lineRule="auto"/>
              <w:ind w:left="960" w:hanging="240"/>
              <w:jc w:val="left"/>
              <w:rPr>
                <w:color w:val="3333FF"/>
                <w:sz w:val="18"/>
                <w:lang w:val="en-US"/>
              </w:rPr>
            </w:pPr>
            <w:r w:rsidRPr="001419F2">
              <w:rPr>
                <w:color w:val="3333FF"/>
                <w:sz w:val="18"/>
                <w:lang w:val="en-US"/>
              </w:rPr>
              <w:t>Basis/coefficient subset selection for RI=2</w:t>
            </w:r>
          </w:p>
          <w:p w14:paraId="6A91D8E9" w14:textId="77777777" w:rsidR="00542E31" w:rsidRPr="001419F2" w:rsidRDefault="00542E31" w:rsidP="00542E31">
            <w:pPr>
              <w:pStyle w:val="0Maintext"/>
              <w:spacing w:after="0" w:afterAutospacing="0" w:line="240" w:lineRule="auto"/>
              <w:ind w:firstLine="0"/>
              <w:jc w:val="left"/>
              <w:rPr>
                <w:color w:val="3333FF"/>
                <w:sz w:val="18"/>
                <w:lang w:val="en-US"/>
              </w:rPr>
            </w:pPr>
          </w:p>
          <w:p w14:paraId="783B421A" w14:textId="77777777" w:rsidR="00542E31" w:rsidRPr="001419F2" w:rsidRDefault="00542E31" w:rsidP="001D5D34">
            <w:pPr>
              <w:pStyle w:val="0Maintext"/>
              <w:numPr>
                <w:ilvl w:val="0"/>
                <w:numId w:val="13"/>
              </w:numPr>
              <w:spacing w:after="0" w:afterAutospacing="0" w:line="240" w:lineRule="auto"/>
              <w:jc w:val="left"/>
              <w:rPr>
                <w:color w:val="3333FF"/>
                <w:sz w:val="18"/>
                <w:lang w:val="en-US"/>
              </w:rPr>
            </w:pPr>
            <w:r w:rsidRPr="001419F2">
              <w:rPr>
                <w:color w:val="3333FF"/>
                <w:sz w:val="18"/>
                <w:lang w:val="en-US"/>
              </w:rPr>
              <w:t>SLS comparison and discussion for Type II rank &gt;2 extension</w:t>
            </w:r>
          </w:p>
          <w:p w14:paraId="60CE00D5" w14:textId="2B331312" w:rsidR="009B7F66" w:rsidRPr="009B7F66" w:rsidRDefault="009B7F66" w:rsidP="001D5D34">
            <w:pPr>
              <w:pStyle w:val="0Maintext"/>
              <w:numPr>
                <w:ilvl w:val="1"/>
                <w:numId w:val="13"/>
              </w:numPr>
              <w:spacing w:after="0" w:afterAutospacing="0" w:line="240" w:lineRule="auto"/>
              <w:ind w:left="960" w:hanging="240"/>
              <w:jc w:val="left"/>
              <w:rPr>
                <w:color w:val="3333FF"/>
                <w:sz w:val="18"/>
                <w:lang w:val="en-US"/>
              </w:rPr>
            </w:pPr>
            <w:r>
              <w:rPr>
                <w:color w:val="3333FF"/>
                <w:sz w:val="18"/>
                <w:lang w:val="en-US"/>
              </w:rPr>
              <w:lastRenderedPageBreak/>
              <w:t>A</w:t>
            </w:r>
            <w:r w:rsidRPr="009B7F66">
              <w:rPr>
                <w:color w:val="3333FF"/>
                <w:sz w:val="18"/>
                <w:lang w:val="en-US"/>
              </w:rPr>
              <w:t>gree/conclude whether DFT-based compression is extended to RI=3 and 4</w:t>
            </w:r>
          </w:p>
          <w:p w14:paraId="18ABEF8C" w14:textId="3E1FB0CA" w:rsidR="00542E31" w:rsidRPr="001419F2" w:rsidRDefault="00542E31" w:rsidP="001D5D34">
            <w:pPr>
              <w:pStyle w:val="0Maintext"/>
              <w:numPr>
                <w:ilvl w:val="1"/>
                <w:numId w:val="13"/>
              </w:numPr>
              <w:spacing w:after="0" w:afterAutospacing="0" w:line="240" w:lineRule="auto"/>
              <w:ind w:left="960" w:hanging="240"/>
              <w:jc w:val="left"/>
              <w:rPr>
                <w:color w:val="3333FF"/>
                <w:sz w:val="18"/>
                <w:lang w:val="en-US"/>
              </w:rPr>
            </w:pPr>
            <w:r w:rsidRPr="001419F2">
              <w:rPr>
                <w:color w:val="3333FF"/>
                <w:sz w:val="18"/>
                <w:lang w:val="en-US"/>
              </w:rPr>
              <w:t>Categorize proposed schemes</w:t>
            </w:r>
          </w:p>
          <w:p w14:paraId="7D15CC19" w14:textId="71C330C9" w:rsidR="00542E31" w:rsidRPr="00542E31" w:rsidRDefault="00542E31" w:rsidP="001D5D34">
            <w:pPr>
              <w:pStyle w:val="0Maintext"/>
              <w:numPr>
                <w:ilvl w:val="1"/>
                <w:numId w:val="13"/>
              </w:numPr>
              <w:spacing w:after="0" w:afterAutospacing="0" w:line="240" w:lineRule="auto"/>
              <w:ind w:left="960" w:hanging="240"/>
              <w:jc w:val="left"/>
              <w:rPr>
                <w:sz w:val="18"/>
                <w:lang w:val="en-US"/>
              </w:rPr>
            </w:pPr>
            <w:r w:rsidRPr="001419F2">
              <w:rPr>
                <w:color w:val="3333FF"/>
                <w:sz w:val="18"/>
                <w:lang w:val="en-US"/>
              </w:rPr>
              <w:t xml:space="preserve">A </w:t>
            </w:r>
            <w:r w:rsidR="009D611C">
              <w:rPr>
                <w:color w:val="3333FF"/>
                <w:sz w:val="18"/>
                <w:lang w:val="en-US"/>
              </w:rPr>
              <w:t>“</w:t>
            </w:r>
            <w:r w:rsidRPr="001419F2">
              <w:rPr>
                <w:color w:val="3333FF"/>
                <w:sz w:val="18"/>
                <w:lang w:val="en-US"/>
              </w:rPr>
              <w:t>scheme</w:t>
            </w:r>
            <w:r w:rsidR="009D611C">
              <w:rPr>
                <w:color w:val="3333FF"/>
                <w:sz w:val="18"/>
                <w:lang w:val="en-US"/>
              </w:rPr>
              <w:t>”</w:t>
            </w:r>
            <w:r w:rsidRPr="001419F2">
              <w:rPr>
                <w:color w:val="3333FF"/>
                <w:sz w:val="18"/>
                <w:lang w:val="en-US"/>
              </w:rPr>
              <w:t xml:space="preserve"> may comprise extension of subset selection, compression parameter setting (</w:t>
            </w:r>
            <w:r w:rsidRPr="001419F2">
              <w:rPr>
                <w:rFonts w:ascii="Symbol" w:hAnsi="Symbol"/>
                <w:i/>
                <w:color w:val="3333FF"/>
                <w:sz w:val="18"/>
                <w:lang w:val="en-US"/>
              </w:rPr>
              <w:t></w:t>
            </w:r>
            <w:r w:rsidRPr="001419F2">
              <w:rPr>
                <w:color w:val="3333FF"/>
                <w:sz w:val="18"/>
                <w:lang w:val="en-US"/>
              </w:rPr>
              <w:t>, M, N</w:t>
            </w:r>
            <w:r w:rsidRPr="001419F2">
              <w:rPr>
                <w:color w:val="3333FF"/>
                <w:sz w:val="18"/>
                <w:vertAlign w:val="subscript"/>
                <w:lang w:val="en-US"/>
              </w:rPr>
              <w:t>3</w:t>
            </w:r>
            <w:r w:rsidRPr="001419F2">
              <w:rPr>
                <w:color w:val="3333FF"/>
                <w:sz w:val="18"/>
                <w:lang w:val="en-US"/>
              </w:rPr>
              <w:t>), additional across-layer compression</w:t>
            </w:r>
            <w:r w:rsidR="00050640">
              <w:rPr>
                <w:color w:val="3333FF"/>
                <w:sz w:val="18"/>
                <w:lang w:val="en-US"/>
              </w:rPr>
              <w:t xml:space="preserve"> (if applicable)</w:t>
            </w:r>
            <w:r w:rsidRPr="001419F2">
              <w:rPr>
                <w:color w:val="3333FF"/>
                <w:sz w:val="18"/>
                <w:lang w:val="en-US"/>
              </w:rPr>
              <w:t>,</w:t>
            </w:r>
            <w:r w:rsidR="00A47205">
              <w:rPr>
                <w:color w:val="3333FF"/>
                <w:sz w:val="18"/>
                <w:lang w:val="en-US"/>
              </w:rPr>
              <w:t xml:space="preserve"> codebook</w:t>
            </w:r>
            <w:r w:rsidRPr="001419F2">
              <w:rPr>
                <w:color w:val="3333FF"/>
                <w:sz w:val="18"/>
                <w:lang w:val="en-US"/>
              </w:rPr>
              <w:t xml:space="preserve"> </w:t>
            </w:r>
            <w:r w:rsidR="00A47205">
              <w:rPr>
                <w:color w:val="3333FF"/>
                <w:sz w:val="18"/>
                <w:lang w:val="en-US"/>
              </w:rPr>
              <w:t>parameter setting (layer common vs. independent, additional support for L=3/6)</w:t>
            </w:r>
            <w:r w:rsidRPr="001419F2">
              <w:rPr>
                <w:color w:val="3333FF"/>
                <w:sz w:val="18"/>
                <w:lang w:val="en-US"/>
              </w:rPr>
              <w:t>…</w:t>
            </w:r>
          </w:p>
        </w:tc>
        <w:tc>
          <w:tcPr>
            <w:tcW w:w="3208" w:type="dxa"/>
          </w:tcPr>
          <w:p w14:paraId="7E27EDFC" w14:textId="65979A69" w:rsidR="00542E31" w:rsidRDefault="00F43EB8" w:rsidP="001D5D34">
            <w:pPr>
              <w:pStyle w:val="ListParagraph"/>
              <w:numPr>
                <w:ilvl w:val="0"/>
                <w:numId w:val="14"/>
              </w:numPr>
              <w:spacing w:after="0"/>
              <w:ind w:leftChars="0"/>
              <w:rPr>
                <w:sz w:val="18"/>
                <w:lang w:val="en-US"/>
              </w:rPr>
            </w:pPr>
            <w:r>
              <w:rPr>
                <w:sz w:val="18"/>
                <w:lang w:val="en-US"/>
              </w:rPr>
              <w:lastRenderedPageBreak/>
              <w:t>If DFT-based compression is extended to RI=3 and 4, n</w:t>
            </w:r>
            <w:r w:rsidR="00542E31" w:rsidRPr="004677BA">
              <w:rPr>
                <w:sz w:val="18"/>
                <w:lang w:val="en-US"/>
              </w:rPr>
              <w:t>arrow down candidate schemes</w:t>
            </w:r>
            <w:r w:rsidR="003D7739">
              <w:rPr>
                <w:sz w:val="18"/>
                <w:lang w:val="en-US"/>
              </w:rPr>
              <w:t xml:space="preserve"> for DFT-based compression extension to RI=3 and 4</w:t>
            </w:r>
          </w:p>
          <w:p w14:paraId="5CE1D375" w14:textId="77777777" w:rsidR="00542E31" w:rsidRPr="004677BA" w:rsidRDefault="00542E31" w:rsidP="00542E31">
            <w:pPr>
              <w:pStyle w:val="ListParagraph"/>
              <w:ind w:left="880"/>
              <w:rPr>
                <w:sz w:val="18"/>
                <w:lang w:val="en-US"/>
              </w:rPr>
            </w:pPr>
          </w:p>
          <w:p w14:paraId="5E7A1388" w14:textId="77777777" w:rsidR="00542E31" w:rsidRDefault="00542E31" w:rsidP="001D5D34">
            <w:pPr>
              <w:pStyle w:val="0Maintext"/>
              <w:numPr>
                <w:ilvl w:val="0"/>
                <w:numId w:val="14"/>
              </w:numPr>
              <w:spacing w:after="0" w:afterAutospacing="0" w:line="240" w:lineRule="auto"/>
              <w:jc w:val="left"/>
              <w:rPr>
                <w:sz w:val="18"/>
                <w:lang w:val="en-US"/>
              </w:rPr>
            </w:pPr>
            <w:r>
              <w:rPr>
                <w:sz w:val="18"/>
                <w:lang w:val="en-US"/>
              </w:rPr>
              <w:t xml:space="preserve">Discuss </w:t>
            </w:r>
            <w:r w:rsidRPr="00455216">
              <w:rPr>
                <w:sz w:val="18"/>
                <w:lang w:val="en-US"/>
              </w:rPr>
              <w:t xml:space="preserve">UCI design </w:t>
            </w:r>
            <w:r>
              <w:rPr>
                <w:sz w:val="18"/>
                <w:lang w:val="en-US"/>
              </w:rPr>
              <w:t>details (e.g. list of potential UCI parameters)</w:t>
            </w:r>
          </w:p>
          <w:p w14:paraId="0C4C350E" w14:textId="77777777" w:rsidR="00542E31" w:rsidRDefault="00542E31" w:rsidP="001D5D34">
            <w:pPr>
              <w:pStyle w:val="0Maintext"/>
              <w:numPr>
                <w:ilvl w:val="1"/>
                <w:numId w:val="14"/>
              </w:numPr>
              <w:spacing w:after="0" w:afterAutospacing="0" w:line="240" w:lineRule="auto"/>
              <w:ind w:left="916" w:hanging="196"/>
              <w:jc w:val="left"/>
              <w:rPr>
                <w:sz w:val="18"/>
                <w:lang w:val="en-US"/>
              </w:rPr>
            </w:pPr>
            <w:r>
              <w:rPr>
                <w:sz w:val="18"/>
                <w:lang w:val="en-US"/>
              </w:rPr>
              <w:t xml:space="preserve">Content of part 1 </w:t>
            </w:r>
          </w:p>
          <w:p w14:paraId="629C1C19" w14:textId="77777777" w:rsidR="00542E31" w:rsidRDefault="00542E31" w:rsidP="001D5D34">
            <w:pPr>
              <w:pStyle w:val="0Maintext"/>
              <w:numPr>
                <w:ilvl w:val="1"/>
                <w:numId w:val="14"/>
              </w:numPr>
              <w:spacing w:after="0" w:afterAutospacing="0" w:line="240" w:lineRule="auto"/>
              <w:ind w:left="916" w:hanging="196"/>
              <w:jc w:val="left"/>
              <w:rPr>
                <w:sz w:val="18"/>
                <w:lang w:val="en-US"/>
              </w:rPr>
            </w:pPr>
            <w:r>
              <w:rPr>
                <w:sz w:val="18"/>
                <w:lang w:val="en-US"/>
              </w:rPr>
              <w:t>Content of part 2</w:t>
            </w:r>
          </w:p>
          <w:p w14:paraId="22808DAE" w14:textId="6308E986" w:rsidR="00542E31" w:rsidRPr="00542E31" w:rsidRDefault="00542E31" w:rsidP="001D5D34">
            <w:pPr>
              <w:pStyle w:val="0Maintext"/>
              <w:numPr>
                <w:ilvl w:val="1"/>
                <w:numId w:val="14"/>
              </w:numPr>
              <w:spacing w:after="0" w:afterAutospacing="0" w:line="240" w:lineRule="auto"/>
              <w:ind w:left="916" w:hanging="196"/>
              <w:jc w:val="left"/>
              <w:rPr>
                <w:sz w:val="18"/>
                <w:lang w:val="en-US"/>
              </w:rPr>
            </w:pPr>
            <w:r>
              <w:rPr>
                <w:sz w:val="18"/>
                <w:lang w:val="en-US"/>
              </w:rPr>
              <w:t>Other UCI design issues</w:t>
            </w:r>
          </w:p>
        </w:tc>
        <w:tc>
          <w:tcPr>
            <w:tcW w:w="3209" w:type="dxa"/>
          </w:tcPr>
          <w:p w14:paraId="062BCD35" w14:textId="40F29335" w:rsidR="00542E31" w:rsidRDefault="00542E31" w:rsidP="001D5D34">
            <w:pPr>
              <w:pStyle w:val="ListParagraph"/>
              <w:numPr>
                <w:ilvl w:val="0"/>
                <w:numId w:val="15"/>
              </w:numPr>
              <w:spacing w:after="0"/>
              <w:ind w:leftChars="0" w:left="341" w:hanging="341"/>
              <w:rPr>
                <w:sz w:val="18"/>
                <w:lang w:val="en-US"/>
              </w:rPr>
            </w:pPr>
            <w:r>
              <w:rPr>
                <w:sz w:val="18"/>
                <w:lang w:val="en-US"/>
              </w:rPr>
              <w:t>If DFT-based compression is extended to RI=3 and 4, agree on the adopted scheme</w:t>
            </w:r>
            <w:r w:rsidRPr="004677BA">
              <w:rPr>
                <w:sz w:val="18"/>
                <w:lang w:val="en-US"/>
              </w:rPr>
              <w:t xml:space="preserve"> </w:t>
            </w:r>
          </w:p>
          <w:p w14:paraId="35063BD6" w14:textId="7C3CF79A" w:rsidR="00C20B45" w:rsidRDefault="00C20B45" w:rsidP="001D5D34">
            <w:pPr>
              <w:pStyle w:val="ListParagraph"/>
              <w:numPr>
                <w:ilvl w:val="1"/>
                <w:numId w:val="15"/>
              </w:numPr>
              <w:spacing w:after="0"/>
              <w:ind w:leftChars="0" w:left="856" w:hanging="180"/>
              <w:rPr>
                <w:sz w:val="18"/>
                <w:lang w:val="en-US"/>
              </w:rPr>
            </w:pPr>
            <w:r>
              <w:rPr>
                <w:sz w:val="18"/>
                <w:lang w:val="en-US"/>
              </w:rPr>
              <w:t>Some additional details may need further agreements</w:t>
            </w:r>
          </w:p>
          <w:p w14:paraId="596C2572" w14:textId="77777777" w:rsidR="00542E31" w:rsidRDefault="00542E31" w:rsidP="00542E31">
            <w:pPr>
              <w:pStyle w:val="ListParagraph"/>
              <w:ind w:left="880"/>
              <w:rPr>
                <w:sz w:val="18"/>
                <w:lang w:val="en-US"/>
              </w:rPr>
            </w:pPr>
          </w:p>
          <w:p w14:paraId="24E57349" w14:textId="4FA67C12" w:rsidR="00542E31" w:rsidRDefault="00C20B45" w:rsidP="001D5D34">
            <w:pPr>
              <w:pStyle w:val="ListParagraph"/>
              <w:numPr>
                <w:ilvl w:val="0"/>
                <w:numId w:val="15"/>
              </w:numPr>
              <w:spacing w:after="0"/>
              <w:ind w:leftChars="0" w:left="332" w:hanging="332"/>
              <w:rPr>
                <w:sz w:val="18"/>
                <w:lang w:val="en-US"/>
              </w:rPr>
            </w:pPr>
            <w:r>
              <w:rPr>
                <w:sz w:val="18"/>
                <w:lang w:val="en-US"/>
              </w:rPr>
              <w:t>Partial agreements on</w:t>
            </w:r>
            <w:r w:rsidR="00542E31" w:rsidRPr="00455216">
              <w:rPr>
                <w:sz w:val="18"/>
                <w:lang w:val="en-US"/>
              </w:rPr>
              <w:t xml:space="preserve"> </w:t>
            </w:r>
            <w:r w:rsidR="00542E31">
              <w:rPr>
                <w:sz w:val="18"/>
                <w:lang w:val="en-US"/>
              </w:rPr>
              <w:t>UCI design details</w:t>
            </w:r>
          </w:p>
          <w:p w14:paraId="11848E71" w14:textId="77777777" w:rsidR="00542E31" w:rsidRDefault="00542E31" w:rsidP="001D5D34">
            <w:pPr>
              <w:pStyle w:val="ListParagraph"/>
              <w:numPr>
                <w:ilvl w:val="1"/>
                <w:numId w:val="15"/>
              </w:numPr>
              <w:spacing w:after="0"/>
              <w:ind w:leftChars="0" w:left="856" w:hanging="155"/>
              <w:rPr>
                <w:sz w:val="18"/>
                <w:lang w:val="en-US"/>
              </w:rPr>
            </w:pPr>
            <w:r w:rsidRPr="00BA246F">
              <w:rPr>
                <w:sz w:val="18"/>
                <w:lang w:val="en-US"/>
              </w:rPr>
              <w:t xml:space="preserve">Content of part 1 </w:t>
            </w:r>
          </w:p>
          <w:p w14:paraId="25592D24" w14:textId="77777777" w:rsidR="00542E31" w:rsidRDefault="00542E31" w:rsidP="001D5D34">
            <w:pPr>
              <w:pStyle w:val="ListParagraph"/>
              <w:numPr>
                <w:ilvl w:val="1"/>
                <w:numId w:val="15"/>
              </w:numPr>
              <w:spacing w:after="0"/>
              <w:ind w:leftChars="0" w:left="856" w:hanging="155"/>
              <w:rPr>
                <w:sz w:val="18"/>
                <w:lang w:val="en-US"/>
              </w:rPr>
            </w:pPr>
            <w:r w:rsidRPr="003348BB">
              <w:rPr>
                <w:sz w:val="18"/>
                <w:lang w:val="en-US"/>
              </w:rPr>
              <w:t>Content of part 2</w:t>
            </w:r>
          </w:p>
          <w:p w14:paraId="6F2F6C00" w14:textId="643273A5" w:rsidR="00542E31" w:rsidRPr="00542E31" w:rsidRDefault="00542E31" w:rsidP="001D5D34">
            <w:pPr>
              <w:pStyle w:val="ListParagraph"/>
              <w:numPr>
                <w:ilvl w:val="1"/>
                <w:numId w:val="15"/>
              </w:numPr>
              <w:spacing w:after="0"/>
              <w:ind w:leftChars="0" w:left="856" w:hanging="155"/>
              <w:rPr>
                <w:sz w:val="18"/>
                <w:lang w:val="en-US"/>
              </w:rPr>
            </w:pPr>
            <w:r>
              <w:rPr>
                <w:sz w:val="18"/>
                <w:lang w:val="en-US"/>
              </w:rPr>
              <w:t>Other UCI design issues</w:t>
            </w:r>
          </w:p>
        </w:tc>
      </w:tr>
    </w:tbl>
    <w:p w14:paraId="3B8119C8" w14:textId="77777777" w:rsidR="00771906" w:rsidRPr="00082D37" w:rsidRDefault="00783FBC" w:rsidP="00FB6F1A">
      <w:pPr>
        <w:rPr>
          <w:lang w:val="en-US" w:eastAsia="ko-KR"/>
        </w:rPr>
      </w:pPr>
      <w:r w:rsidRPr="00082D37">
        <w:rPr>
          <w:lang w:val="en-US" w:eastAsia="ko-KR"/>
        </w:rPr>
        <w:lastRenderedPageBreak/>
        <w:t xml:space="preserve"> …</w:t>
      </w:r>
    </w:p>
    <w:tbl>
      <w:tblPr>
        <w:tblStyle w:val="TableGrid"/>
        <w:tblW w:w="9625" w:type="dxa"/>
        <w:tblLook w:val="04A0" w:firstRow="1" w:lastRow="0" w:firstColumn="1" w:lastColumn="0" w:noHBand="0" w:noVBand="1"/>
      </w:tblPr>
      <w:tblGrid>
        <w:gridCol w:w="3235"/>
        <w:gridCol w:w="3150"/>
        <w:gridCol w:w="3240"/>
      </w:tblGrid>
      <w:tr w:rsidR="00542E31" w:rsidRPr="00082D37" w14:paraId="42173189" w14:textId="77777777" w:rsidTr="00542E31">
        <w:tc>
          <w:tcPr>
            <w:tcW w:w="3235" w:type="dxa"/>
            <w:shd w:val="clear" w:color="auto" w:fill="FFFF00"/>
          </w:tcPr>
          <w:p w14:paraId="039D6576" w14:textId="26F18D5C" w:rsidR="00542E31" w:rsidRPr="00082D37" w:rsidRDefault="00542E31" w:rsidP="005B5793">
            <w:pPr>
              <w:spacing w:after="120"/>
              <w:rPr>
                <w:b/>
                <w:sz w:val="20"/>
                <w:lang w:val="en-US" w:eastAsia="ko-KR"/>
              </w:rPr>
            </w:pPr>
            <w:r w:rsidRPr="00082D37">
              <w:rPr>
                <w:b/>
                <w:sz w:val="20"/>
                <w:lang w:val="en-US" w:eastAsia="ko-KR"/>
              </w:rPr>
              <w:t>98 (08/19)</w:t>
            </w:r>
            <w:r w:rsidR="00C02EA0">
              <w:rPr>
                <w:b/>
                <w:sz w:val="20"/>
                <w:lang w:val="en-US" w:eastAsia="ko-KR"/>
              </w:rPr>
              <w:t xml:space="preserve"> – early projection</w:t>
            </w:r>
          </w:p>
        </w:tc>
        <w:tc>
          <w:tcPr>
            <w:tcW w:w="3150" w:type="dxa"/>
            <w:shd w:val="clear" w:color="auto" w:fill="FFFF00"/>
          </w:tcPr>
          <w:p w14:paraId="484A0123" w14:textId="036EEB40" w:rsidR="00542E31" w:rsidRPr="00082D37" w:rsidRDefault="00542E31" w:rsidP="005B5793">
            <w:pPr>
              <w:spacing w:after="120"/>
              <w:rPr>
                <w:b/>
                <w:sz w:val="20"/>
                <w:lang w:val="en-US" w:eastAsia="ko-KR"/>
              </w:rPr>
            </w:pPr>
            <w:r w:rsidRPr="00082D37">
              <w:rPr>
                <w:b/>
                <w:sz w:val="20"/>
                <w:lang w:val="en-US" w:eastAsia="ko-KR"/>
              </w:rPr>
              <w:t>98B (10/19)</w:t>
            </w:r>
            <w:r w:rsidR="00C02EA0">
              <w:rPr>
                <w:b/>
                <w:sz w:val="20"/>
                <w:lang w:val="en-US" w:eastAsia="ko-KR"/>
              </w:rPr>
              <w:t xml:space="preserve"> – early projection</w:t>
            </w:r>
          </w:p>
        </w:tc>
        <w:tc>
          <w:tcPr>
            <w:tcW w:w="3240" w:type="dxa"/>
            <w:shd w:val="clear" w:color="auto" w:fill="FFFF00"/>
          </w:tcPr>
          <w:p w14:paraId="5A1A6811" w14:textId="29F30BD7" w:rsidR="00542E31" w:rsidRPr="00D4239A" w:rsidRDefault="00D4239A" w:rsidP="00D4239A">
            <w:pPr>
              <w:spacing w:after="120"/>
              <w:rPr>
                <w:b/>
                <w:sz w:val="20"/>
                <w:lang w:val="en-US" w:eastAsia="ko-KR"/>
              </w:rPr>
            </w:pPr>
            <w:r>
              <w:rPr>
                <w:b/>
                <w:sz w:val="20"/>
                <w:lang w:val="en-US" w:eastAsia="ko-KR"/>
              </w:rPr>
              <w:t>99 (11/19)</w:t>
            </w:r>
            <w:r w:rsidR="00C02EA0">
              <w:rPr>
                <w:b/>
                <w:sz w:val="20"/>
                <w:lang w:val="en-US" w:eastAsia="ko-KR"/>
              </w:rPr>
              <w:t xml:space="preserve"> – early projection</w:t>
            </w:r>
          </w:p>
        </w:tc>
      </w:tr>
      <w:tr w:rsidR="00542E31" w:rsidRPr="00082D37" w14:paraId="1D1B50D4" w14:textId="77777777" w:rsidTr="00542E31">
        <w:tc>
          <w:tcPr>
            <w:tcW w:w="3235" w:type="dxa"/>
          </w:tcPr>
          <w:p w14:paraId="18AC0AF3" w14:textId="1B2CBC9C" w:rsidR="0079317E" w:rsidRDefault="0079317E" w:rsidP="00A32A41">
            <w:pPr>
              <w:pStyle w:val="ListParagraph"/>
              <w:numPr>
                <w:ilvl w:val="0"/>
                <w:numId w:val="9"/>
              </w:numPr>
              <w:spacing w:after="0"/>
              <w:ind w:leftChars="0" w:left="330"/>
              <w:rPr>
                <w:sz w:val="18"/>
                <w:lang w:val="en-US"/>
              </w:rPr>
            </w:pPr>
            <w:r>
              <w:rPr>
                <w:sz w:val="18"/>
                <w:lang w:val="en-US"/>
              </w:rPr>
              <w:t xml:space="preserve">If DFT-based compression is extended to RI=3 and 4, finalize the remaining details </w:t>
            </w:r>
          </w:p>
          <w:p w14:paraId="1E4C6638" w14:textId="77777777" w:rsidR="0079317E" w:rsidRDefault="0079317E" w:rsidP="00A47205">
            <w:pPr>
              <w:pStyle w:val="ListParagraph"/>
              <w:spacing w:after="0"/>
              <w:ind w:leftChars="0" w:left="330"/>
              <w:rPr>
                <w:sz w:val="18"/>
                <w:lang w:val="en-US"/>
              </w:rPr>
            </w:pPr>
          </w:p>
          <w:p w14:paraId="097C342D" w14:textId="1B70A550" w:rsidR="0079317E" w:rsidRPr="0079317E" w:rsidRDefault="0079317E" w:rsidP="00A32A41">
            <w:pPr>
              <w:pStyle w:val="ListParagraph"/>
              <w:numPr>
                <w:ilvl w:val="0"/>
                <w:numId w:val="9"/>
              </w:numPr>
              <w:spacing w:after="0"/>
              <w:ind w:leftChars="0" w:left="330"/>
              <w:rPr>
                <w:sz w:val="18"/>
                <w:lang w:val="en-US"/>
              </w:rPr>
            </w:pPr>
            <w:r>
              <w:rPr>
                <w:sz w:val="18"/>
                <w:lang w:val="en-US"/>
              </w:rPr>
              <w:t>Finalize the following for</w:t>
            </w:r>
            <w:r w:rsidRPr="0079317E">
              <w:rPr>
                <w:sz w:val="18"/>
                <w:lang w:val="en-US"/>
              </w:rPr>
              <w:t xml:space="preserve"> UCI design details</w:t>
            </w:r>
          </w:p>
          <w:p w14:paraId="7CEA5093" w14:textId="77777777" w:rsidR="0079317E" w:rsidRDefault="0079317E" w:rsidP="001D5D34">
            <w:pPr>
              <w:pStyle w:val="ListParagraph"/>
              <w:numPr>
                <w:ilvl w:val="1"/>
                <w:numId w:val="16"/>
              </w:numPr>
              <w:spacing w:after="0"/>
              <w:ind w:leftChars="0" w:left="960" w:hanging="259"/>
              <w:rPr>
                <w:sz w:val="18"/>
                <w:lang w:val="en-US"/>
              </w:rPr>
            </w:pPr>
            <w:r w:rsidRPr="00BA246F">
              <w:rPr>
                <w:sz w:val="18"/>
                <w:lang w:val="en-US"/>
              </w:rPr>
              <w:t xml:space="preserve">Content of part 1 </w:t>
            </w:r>
          </w:p>
          <w:p w14:paraId="0AC465E1" w14:textId="77777777" w:rsidR="00542E31" w:rsidRDefault="0079317E" w:rsidP="001D5D34">
            <w:pPr>
              <w:pStyle w:val="ListParagraph"/>
              <w:numPr>
                <w:ilvl w:val="1"/>
                <w:numId w:val="16"/>
              </w:numPr>
              <w:spacing w:after="0"/>
              <w:ind w:leftChars="0" w:left="960" w:hanging="259"/>
              <w:rPr>
                <w:sz w:val="18"/>
                <w:lang w:val="en-US"/>
              </w:rPr>
            </w:pPr>
            <w:r w:rsidRPr="003348BB">
              <w:rPr>
                <w:sz w:val="18"/>
                <w:lang w:val="en-US"/>
              </w:rPr>
              <w:t>Content of part 2</w:t>
            </w:r>
          </w:p>
          <w:p w14:paraId="14A657A9" w14:textId="2103241B" w:rsidR="00A47205" w:rsidRPr="00A47205" w:rsidRDefault="00A47205" w:rsidP="001D5D34">
            <w:pPr>
              <w:pStyle w:val="ListParagraph"/>
              <w:numPr>
                <w:ilvl w:val="1"/>
                <w:numId w:val="16"/>
              </w:numPr>
              <w:spacing w:after="0"/>
              <w:ind w:leftChars="0" w:left="960" w:hanging="259"/>
              <w:rPr>
                <w:sz w:val="18"/>
                <w:lang w:val="en-US"/>
              </w:rPr>
            </w:pPr>
            <w:r>
              <w:rPr>
                <w:sz w:val="18"/>
                <w:lang w:val="en-US"/>
              </w:rPr>
              <w:t>Other UCI design issues</w:t>
            </w:r>
          </w:p>
        </w:tc>
        <w:tc>
          <w:tcPr>
            <w:tcW w:w="3150" w:type="dxa"/>
          </w:tcPr>
          <w:p w14:paraId="0CC7CF75" w14:textId="6ADE5D62" w:rsidR="00542E31" w:rsidRDefault="0006545F" w:rsidP="00A32A41">
            <w:pPr>
              <w:pStyle w:val="ListParagraph"/>
              <w:numPr>
                <w:ilvl w:val="0"/>
                <w:numId w:val="10"/>
              </w:numPr>
              <w:spacing w:after="0"/>
              <w:ind w:leftChars="0" w:left="346" w:hanging="346"/>
              <w:rPr>
                <w:sz w:val="18"/>
                <w:szCs w:val="18"/>
                <w:lang w:val="en-US" w:eastAsia="ko-KR"/>
              </w:rPr>
            </w:pPr>
            <w:r>
              <w:rPr>
                <w:sz w:val="18"/>
                <w:szCs w:val="18"/>
                <w:lang w:val="en-US" w:eastAsia="ko-KR"/>
              </w:rPr>
              <w:t>Finalize remaining open issues on UCI design details</w:t>
            </w:r>
          </w:p>
          <w:p w14:paraId="6FB177E7" w14:textId="77777777" w:rsidR="00A47205" w:rsidRDefault="00A47205" w:rsidP="00A47205">
            <w:pPr>
              <w:pStyle w:val="ListParagraph"/>
              <w:spacing w:after="0"/>
              <w:ind w:leftChars="0" w:left="346"/>
              <w:rPr>
                <w:sz w:val="18"/>
                <w:szCs w:val="18"/>
                <w:lang w:val="en-US" w:eastAsia="ko-KR"/>
              </w:rPr>
            </w:pPr>
          </w:p>
          <w:p w14:paraId="3D1D6B5F" w14:textId="77777777" w:rsidR="00D4239A" w:rsidRDefault="00A47205" w:rsidP="00A32A41">
            <w:pPr>
              <w:pStyle w:val="ListParagraph"/>
              <w:numPr>
                <w:ilvl w:val="0"/>
                <w:numId w:val="10"/>
              </w:numPr>
              <w:spacing w:after="0"/>
              <w:ind w:leftChars="0" w:left="346" w:hanging="346"/>
              <w:rPr>
                <w:sz w:val="18"/>
                <w:szCs w:val="18"/>
                <w:lang w:val="en-US" w:eastAsia="ko-KR"/>
              </w:rPr>
            </w:pPr>
            <w:r>
              <w:rPr>
                <w:sz w:val="18"/>
                <w:szCs w:val="18"/>
                <w:lang w:val="en-US" w:eastAsia="ko-KR"/>
              </w:rPr>
              <w:t>Discuss and (if possible) conclude on the following issues:</w:t>
            </w:r>
          </w:p>
          <w:p w14:paraId="2141347B" w14:textId="77777777" w:rsidR="00A47205" w:rsidRDefault="00A47205" w:rsidP="00A32A41">
            <w:pPr>
              <w:pStyle w:val="ListParagraph"/>
              <w:numPr>
                <w:ilvl w:val="1"/>
                <w:numId w:val="10"/>
              </w:numPr>
              <w:spacing w:after="0"/>
              <w:ind w:leftChars="0" w:left="796" w:hanging="180"/>
              <w:rPr>
                <w:sz w:val="18"/>
                <w:szCs w:val="18"/>
                <w:lang w:val="en-US" w:eastAsia="ko-KR"/>
              </w:rPr>
            </w:pPr>
            <w:r>
              <w:rPr>
                <w:sz w:val="18"/>
                <w:szCs w:val="18"/>
                <w:lang w:val="en-US" w:eastAsia="ko-KR"/>
              </w:rPr>
              <w:t>CBSR</w:t>
            </w:r>
          </w:p>
          <w:p w14:paraId="1F4441C0" w14:textId="1303F16E" w:rsidR="00545C54" w:rsidRDefault="00545C54" w:rsidP="00A32A41">
            <w:pPr>
              <w:pStyle w:val="ListParagraph"/>
              <w:numPr>
                <w:ilvl w:val="1"/>
                <w:numId w:val="10"/>
              </w:numPr>
              <w:spacing w:after="0"/>
              <w:ind w:leftChars="0" w:left="796" w:hanging="180"/>
              <w:rPr>
                <w:sz w:val="18"/>
                <w:szCs w:val="18"/>
                <w:lang w:val="en-US" w:eastAsia="ko-KR"/>
              </w:rPr>
            </w:pPr>
            <w:r>
              <w:rPr>
                <w:sz w:val="18"/>
                <w:szCs w:val="18"/>
                <w:lang w:val="en-US" w:eastAsia="ko-KR"/>
              </w:rPr>
              <w:t>Support for “other schemes”</w:t>
            </w:r>
          </w:p>
          <w:p w14:paraId="0BD16D03" w14:textId="59153FFA" w:rsidR="00A47205" w:rsidRPr="00C20B45" w:rsidRDefault="00A47205" w:rsidP="00A32A41">
            <w:pPr>
              <w:pStyle w:val="ListParagraph"/>
              <w:numPr>
                <w:ilvl w:val="1"/>
                <w:numId w:val="10"/>
              </w:numPr>
              <w:spacing w:after="0"/>
              <w:ind w:leftChars="0" w:left="796" w:hanging="180"/>
              <w:rPr>
                <w:sz w:val="18"/>
                <w:szCs w:val="18"/>
                <w:lang w:val="en-US" w:eastAsia="ko-KR"/>
              </w:rPr>
            </w:pPr>
            <w:r>
              <w:rPr>
                <w:sz w:val="18"/>
                <w:szCs w:val="18"/>
                <w:lang w:val="en-US" w:eastAsia="ko-KR"/>
              </w:rPr>
              <w:t>Additional optimization</w:t>
            </w:r>
          </w:p>
        </w:tc>
        <w:tc>
          <w:tcPr>
            <w:tcW w:w="3240" w:type="dxa"/>
          </w:tcPr>
          <w:p w14:paraId="7C4FD13F" w14:textId="2FF68193" w:rsidR="00542E31" w:rsidRPr="00C20B45" w:rsidRDefault="00542E31" w:rsidP="00A47205">
            <w:pPr>
              <w:spacing w:after="0"/>
              <w:rPr>
                <w:sz w:val="18"/>
                <w:szCs w:val="18"/>
                <w:lang w:val="en-US" w:eastAsia="ko-KR"/>
              </w:rPr>
            </w:pPr>
            <w:r w:rsidRPr="00C20B45">
              <w:rPr>
                <w:sz w:val="18"/>
                <w:szCs w:val="18"/>
                <w:lang w:val="en-US" w:eastAsia="ko-KR"/>
              </w:rPr>
              <w:t>Maintenance on Type II overhead reduction</w:t>
            </w:r>
            <w:r w:rsidR="00A47205">
              <w:rPr>
                <w:sz w:val="18"/>
                <w:szCs w:val="18"/>
                <w:lang w:val="en-US" w:eastAsia="ko-KR"/>
              </w:rPr>
              <w:t>, i.e. finalize remaining issues</w:t>
            </w:r>
          </w:p>
        </w:tc>
      </w:tr>
    </w:tbl>
    <w:p w14:paraId="4C47F107" w14:textId="5C2E0A34" w:rsidR="00A6637D" w:rsidRPr="00082D37" w:rsidRDefault="00A6637D" w:rsidP="00710726">
      <w:pPr>
        <w:pStyle w:val="Style1"/>
        <w:spacing w:after="120"/>
        <w:ind w:firstLine="0"/>
        <w:rPr>
          <w:i/>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4E4B1891" w14:textId="77777777" w:rsidR="003A4C34" w:rsidRDefault="003A4C34" w:rsidP="0076688D">
      <w:pPr>
        <w:pStyle w:val="2222"/>
        <w:numPr>
          <w:ilvl w:val="0"/>
          <w:numId w:val="5"/>
        </w:numPr>
        <w:spacing w:after="120" w:line="288" w:lineRule="auto"/>
        <w:ind w:firstLineChars="0"/>
        <w:rPr>
          <w:sz w:val="20"/>
          <w:lang w:val="en-US" w:eastAsia="ko-KR"/>
        </w:rPr>
      </w:pPr>
      <w:bookmarkStart w:id="14" w:name="_Ref526288974"/>
      <w:r w:rsidRPr="00082D37">
        <w:rPr>
          <w:sz w:val="20"/>
          <w:lang w:val="en-US" w:eastAsia="ko-KR"/>
        </w:rPr>
        <w:t>RP-181425 Enhancements on MIMO for NR</w:t>
      </w:r>
      <w:bookmarkEnd w:id="14"/>
    </w:p>
    <w:p w14:paraId="31FA6099" w14:textId="16E1A654" w:rsidR="00B4308D" w:rsidRDefault="00997F0E" w:rsidP="0076688D">
      <w:pPr>
        <w:pStyle w:val="2222"/>
        <w:numPr>
          <w:ilvl w:val="0"/>
          <w:numId w:val="5"/>
        </w:numPr>
        <w:spacing w:after="120" w:line="288" w:lineRule="auto"/>
        <w:ind w:firstLineChars="0"/>
        <w:rPr>
          <w:sz w:val="20"/>
          <w:lang w:val="en-US" w:eastAsia="ko-KR"/>
        </w:rPr>
      </w:pPr>
      <w:bookmarkStart w:id="15" w:name="_Ref529318910"/>
      <w:r>
        <w:rPr>
          <w:sz w:val="20"/>
          <w:lang w:val="en-US" w:eastAsia="ko-KR"/>
        </w:rPr>
        <w:t>3GPP RAN1, RAN1 NR-AH 1901</w:t>
      </w:r>
      <w:r w:rsidR="00350166" w:rsidRPr="00B4308D">
        <w:rPr>
          <w:sz w:val="20"/>
          <w:lang w:val="en-US" w:eastAsia="ko-KR"/>
        </w:rPr>
        <w:t>, Chairman Notes</w:t>
      </w:r>
      <w:bookmarkEnd w:id="15"/>
    </w:p>
    <w:p w14:paraId="69B68F99" w14:textId="61E5ADA5" w:rsidR="00467458" w:rsidRDefault="00467458" w:rsidP="00467458">
      <w:pPr>
        <w:pStyle w:val="2222"/>
        <w:numPr>
          <w:ilvl w:val="0"/>
          <w:numId w:val="5"/>
        </w:numPr>
        <w:spacing w:after="120" w:line="288" w:lineRule="auto"/>
        <w:ind w:firstLineChars="0"/>
        <w:rPr>
          <w:sz w:val="20"/>
          <w:lang w:val="en-US" w:eastAsia="ko-KR"/>
        </w:rPr>
      </w:pPr>
      <w:bookmarkStart w:id="16" w:name="_Ref536661503"/>
      <w:r>
        <w:rPr>
          <w:sz w:val="20"/>
          <w:lang w:val="en-US" w:eastAsia="ko-KR"/>
        </w:rPr>
        <w:t>3GPP RAN1, RAN1#95</w:t>
      </w:r>
      <w:r w:rsidRPr="00B4308D">
        <w:rPr>
          <w:sz w:val="20"/>
          <w:lang w:val="en-US" w:eastAsia="ko-KR"/>
        </w:rPr>
        <w:t>, Chairman Notes</w:t>
      </w:r>
      <w:bookmarkEnd w:id="16"/>
    </w:p>
    <w:p w14:paraId="43438C1A" w14:textId="707225B2" w:rsidR="002351BF" w:rsidRPr="00467458" w:rsidRDefault="002351BF" w:rsidP="00467458">
      <w:pPr>
        <w:pStyle w:val="2222"/>
        <w:numPr>
          <w:ilvl w:val="0"/>
          <w:numId w:val="5"/>
        </w:numPr>
        <w:spacing w:after="120" w:line="288" w:lineRule="auto"/>
        <w:ind w:firstLineChars="0"/>
        <w:rPr>
          <w:sz w:val="20"/>
          <w:lang w:val="en-US" w:eastAsia="ko-KR"/>
        </w:rPr>
      </w:pPr>
      <w:bookmarkStart w:id="17" w:name="_Ref536662397"/>
      <w:r>
        <w:rPr>
          <w:sz w:val="20"/>
          <w:lang w:val="en-US" w:eastAsia="ko-KR"/>
        </w:rPr>
        <w:t>3GPP RAN1, RAN1#94bis</w:t>
      </w:r>
      <w:r w:rsidRPr="00B4308D">
        <w:rPr>
          <w:sz w:val="20"/>
          <w:lang w:val="en-US" w:eastAsia="ko-KR"/>
        </w:rPr>
        <w:t>, Chairman Notes</w:t>
      </w:r>
      <w:bookmarkEnd w:id="17"/>
    </w:p>
    <w:p w14:paraId="1087D099" w14:textId="58474CD8" w:rsidR="00AE701F" w:rsidRPr="002A2B82" w:rsidRDefault="005460F0" w:rsidP="0076688D">
      <w:pPr>
        <w:pStyle w:val="2222"/>
        <w:numPr>
          <w:ilvl w:val="0"/>
          <w:numId w:val="5"/>
        </w:numPr>
        <w:spacing w:after="120" w:line="288" w:lineRule="auto"/>
        <w:ind w:firstLineChars="0"/>
        <w:rPr>
          <w:sz w:val="20"/>
          <w:lang w:val="en-US" w:eastAsia="ko-KR"/>
        </w:rPr>
      </w:pPr>
      <w:bookmarkStart w:id="18" w:name="_Ref529324166"/>
      <w:bookmarkStart w:id="19" w:name="_Ref526292292"/>
      <w:r>
        <w:rPr>
          <w:sz w:val="20"/>
          <w:lang w:val="en-US" w:eastAsia="ko-KR"/>
        </w:rPr>
        <w:t>R1-190156</w:t>
      </w:r>
      <w:r w:rsidR="00C25609" w:rsidRPr="005460F0">
        <w:rPr>
          <w:sz w:val="20"/>
          <w:lang w:val="en-US" w:eastAsia="ko-KR"/>
        </w:rPr>
        <w:t>6</w:t>
      </w:r>
      <w:r w:rsidR="00CA6E42" w:rsidRPr="005460F0">
        <w:rPr>
          <w:sz w:val="20"/>
          <w:lang w:val="en-US" w:eastAsia="ko-KR"/>
        </w:rPr>
        <w:t xml:space="preserve">, Huawei, </w:t>
      </w:r>
      <w:proofErr w:type="spellStart"/>
      <w:r w:rsidR="00CA6E42" w:rsidRPr="005460F0">
        <w:rPr>
          <w:sz w:val="20"/>
          <w:lang w:val="en-US" w:eastAsia="ko-KR"/>
        </w:rPr>
        <w:t>HiSilicon</w:t>
      </w:r>
      <w:proofErr w:type="spellEnd"/>
      <w:r w:rsidR="00CA6E42" w:rsidRPr="005460F0">
        <w:rPr>
          <w:sz w:val="20"/>
          <w:lang w:val="en-US" w:eastAsia="ko-KR"/>
        </w:rPr>
        <w:t xml:space="preserve">, </w:t>
      </w:r>
      <w:r w:rsidR="00CA6E42" w:rsidRPr="005460F0">
        <w:rPr>
          <w:sz w:val="20"/>
        </w:rPr>
        <w:t>Discussion on CSI enhancement</w:t>
      </w:r>
      <w:bookmarkEnd w:id="18"/>
      <w:r w:rsidR="00CA6E42" w:rsidRPr="005460F0">
        <w:rPr>
          <w:sz w:val="20"/>
        </w:rPr>
        <w:t xml:space="preserve"> </w:t>
      </w:r>
      <w:bookmarkEnd w:id="19"/>
    </w:p>
    <w:p w14:paraId="425BED42" w14:textId="725C3F2A" w:rsidR="002A2B82" w:rsidRPr="00003B63" w:rsidRDefault="00861E0F" w:rsidP="0076688D">
      <w:pPr>
        <w:pStyle w:val="2222"/>
        <w:numPr>
          <w:ilvl w:val="0"/>
          <w:numId w:val="5"/>
        </w:numPr>
        <w:spacing w:after="120" w:line="288" w:lineRule="auto"/>
        <w:ind w:firstLineChars="0"/>
        <w:rPr>
          <w:sz w:val="20"/>
          <w:lang w:val="en-US" w:eastAsia="ko-KR"/>
        </w:rPr>
      </w:pPr>
      <w:r>
        <w:rPr>
          <w:sz w:val="20"/>
          <w:lang w:val="en-US" w:eastAsia="ko-KR"/>
        </w:rPr>
        <w:t>R1-1903095</w:t>
      </w:r>
      <w:r w:rsidR="002A2B82" w:rsidRPr="005460F0">
        <w:rPr>
          <w:sz w:val="20"/>
          <w:lang w:val="en-US" w:eastAsia="ko-KR"/>
        </w:rPr>
        <w:t xml:space="preserve">, Huawei, </w:t>
      </w:r>
      <w:proofErr w:type="spellStart"/>
      <w:r w:rsidR="002A2B82" w:rsidRPr="00003B63">
        <w:rPr>
          <w:sz w:val="20"/>
          <w:lang w:val="en-US" w:eastAsia="ko-KR"/>
        </w:rPr>
        <w:t>HiSilicon</w:t>
      </w:r>
      <w:proofErr w:type="spellEnd"/>
      <w:r w:rsidR="002A2B82" w:rsidRPr="00003B63">
        <w:rPr>
          <w:sz w:val="20"/>
          <w:lang w:val="en-US" w:eastAsia="ko-KR"/>
        </w:rPr>
        <w:t>,</w:t>
      </w:r>
      <w:r w:rsidRPr="00003B63">
        <w:rPr>
          <w:sz w:val="20"/>
          <w:lang w:eastAsia="x-none"/>
        </w:rPr>
        <w:t xml:space="preserve"> Evaluation results of DFT-based compression codebook</w:t>
      </w:r>
    </w:p>
    <w:p w14:paraId="57F01668" w14:textId="7255F85E" w:rsidR="00BD277A" w:rsidRPr="00003B63" w:rsidRDefault="00BD277A" w:rsidP="0076688D">
      <w:pPr>
        <w:pStyle w:val="2222"/>
        <w:numPr>
          <w:ilvl w:val="0"/>
          <w:numId w:val="5"/>
        </w:numPr>
        <w:spacing w:after="120" w:line="288" w:lineRule="auto"/>
        <w:ind w:firstLineChars="0"/>
        <w:rPr>
          <w:sz w:val="20"/>
          <w:lang w:val="en-US" w:eastAsia="ko-KR"/>
        </w:rPr>
      </w:pPr>
      <w:r w:rsidRPr="00003B63">
        <w:rPr>
          <w:sz w:val="20"/>
          <w:lang w:val="en-US" w:eastAsia="ko-KR"/>
        </w:rPr>
        <w:t xml:space="preserve">R1-1903096, Huawei, </w:t>
      </w:r>
      <w:proofErr w:type="spellStart"/>
      <w:r w:rsidRPr="00003B63">
        <w:rPr>
          <w:sz w:val="20"/>
          <w:lang w:val="en-US" w:eastAsia="ko-KR"/>
        </w:rPr>
        <w:t>HiSilicon</w:t>
      </w:r>
      <w:proofErr w:type="spellEnd"/>
      <w:r w:rsidRPr="00003B63">
        <w:rPr>
          <w:sz w:val="20"/>
          <w:lang w:val="en-US" w:eastAsia="ko-KR"/>
        </w:rPr>
        <w:t>,</w:t>
      </w:r>
      <w:r w:rsidR="00003B63" w:rsidRPr="00003B63">
        <w:rPr>
          <w:sz w:val="20"/>
          <w:lang w:eastAsia="x-none"/>
        </w:rPr>
        <w:t xml:space="preserve"> Discussion of high resolution codebook design for rank 3 and 4</w:t>
      </w:r>
    </w:p>
    <w:p w14:paraId="6E384F10" w14:textId="0615FD9F" w:rsidR="00BD277A" w:rsidRPr="00003B63" w:rsidRDefault="00BD277A" w:rsidP="0076688D">
      <w:pPr>
        <w:pStyle w:val="2222"/>
        <w:numPr>
          <w:ilvl w:val="0"/>
          <w:numId w:val="5"/>
        </w:numPr>
        <w:spacing w:after="120" w:line="288" w:lineRule="auto"/>
        <w:ind w:firstLineChars="0"/>
        <w:rPr>
          <w:sz w:val="20"/>
          <w:lang w:val="en-US" w:eastAsia="ko-KR"/>
        </w:rPr>
      </w:pPr>
      <w:r w:rsidRPr="00003B63">
        <w:rPr>
          <w:sz w:val="20"/>
          <w:lang w:val="en-US" w:eastAsia="ko-KR"/>
        </w:rPr>
        <w:t xml:space="preserve">R1-1903097, Huawei, </w:t>
      </w:r>
      <w:proofErr w:type="spellStart"/>
      <w:r w:rsidRPr="00003B63">
        <w:rPr>
          <w:sz w:val="20"/>
          <w:lang w:val="en-US" w:eastAsia="ko-KR"/>
        </w:rPr>
        <w:t>HiSilicon</w:t>
      </w:r>
      <w:proofErr w:type="spellEnd"/>
      <w:r w:rsidRPr="00003B63">
        <w:rPr>
          <w:sz w:val="20"/>
          <w:lang w:val="en-US" w:eastAsia="ko-KR"/>
        </w:rPr>
        <w:t>,</w:t>
      </w:r>
      <w:r w:rsidR="00003B63" w:rsidRPr="00003B63">
        <w:rPr>
          <w:sz w:val="20"/>
          <w:lang w:eastAsia="x-none"/>
        </w:rPr>
        <w:t xml:space="preserve"> Phase Randomization and Correction for CSI quantization in frequency domain</w:t>
      </w:r>
    </w:p>
    <w:p w14:paraId="31550FE5" w14:textId="00F89FD3" w:rsidR="00C25609" w:rsidRPr="005460F0" w:rsidRDefault="00CA6E42" w:rsidP="0076688D">
      <w:pPr>
        <w:pStyle w:val="2222"/>
        <w:numPr>
          <w:ilvl w:val="0"/>
          <w:numId w:val="5"/>
        </w:numPr>
        <w:spacing w:after="120" w:line="288" w:lineRule="auto"/>
        <w:ind w:firstLineChars="0"/>
        <w:rPr>
          <w:sz w:val="20"/>
          <w:lang w:val="en-US" w:eastAsia="ko-KR"/>
        </w:rPr>
      </w:pPr>
      <w:bookmarkStart w:id="20" w:name="_Ref529364780"/>
      <w:r w:rsidRPr="005460F0">
        <w:rPr>
          <w:sz w:val="20"/>
          <w:lang w:val="en-US" w:eastAsia="ko-KR"/>
        </w:rPr>
        <w:t>R1-</w:t>
      </w:r>
      <w:r w:rsidR="0037233D">
        <w:rPr>
          <w:sz w:val="20"/>
          <w:lang w:val="en-US" w:eastAsia="ko-KR"/>
        </w:rPr>
        <w:t>1903343</w:t>
      </w:r>
      <w:r w:rsidRPr="005460F0">
        <w:rPr>
          <w:sz w:val="20"/>
          <w:lang w:val="en-US" w:eastAsia="ko-KR"/>
        </w:rPr>
        <w:t xml:space="preserve">, ZTE, </w:t>
      </w:r>
      <w:r w:rsidRPr="005460F0">
        <w:rPr>
          <w:sz w:val="20"/>
        </w:rPr>
        <w:t>CSI enhancements for MU-MIMO</w:t>
      </w:r>
      <w:r w:rsidR="00165536" w:rsidRPr="005460F0">
        <w:rPr>
          <w:sz w:val="20"/>
        </w:rPr>
        <w:t xml:space="preserve"> support</w:t>
      </w:r>
      <w:bookmarkStart w:id="21" w:name="_Ref526297404"/>
      <w:bookmarkEnd w:id="20"/>
    </w:p>
    <w:p w14:paraId="274FA4A0" w14:textId="4A5D4ADD" w:rsidR="003062BA" w:rsidRPr="005460F0" w:rsidRDefault="005460F0" w:rsidP="0076688D">
      <w:pPr>
        <w:pStyle w:val="2222"/>
        <w:numPr>
          <w:ilvl w:val="0"/>
          <w:numId w:val="5"/>
        </w:numPr>
        <w:spacing w:after="120" w:line="288" w:lineRule="auto"/>
        <w:ind w:firstLineChars="0"/>
        <w:rPr>
          <w:sz w:val="20"/>
          <w:lang w:val="en-US" w:eastAsia="ko-KR"/>
        </w:rPr>
      </w:pPr>
      <w:r>
        <w:rPr>
          <w:sz w:val="20"/>
          <w:lang w:val="en-US" w:eastAsia="ko-KR"/>
        </w:rPr>
        <w:t>R1-1901701</w:t>
      </w:r>
      <w:r w:rsidR="003062BA" w:rsidRPr="005460F0">
        <w:rPr>
          <w:sz w:val="20"/>
          <w:lang w:val="en-US" w:eastAsia="ko-KR"/>
        </w:rPr>
        <w:t xml:space="preserve">, vivo, </w:t>
      </w:r>
      <w:r w:rsidR="00C25609" w:rsidRPr="005460F0">
        <w:rPr>
          <w:sz w:val="20"/>
        </w:rPr>
        <w:t>Discussion on type II CSI compression and feedback parameters</w:t>
      </w:r>
    </w:p>
    <w:p w14:paraId="204305D5" w14:textId="74AA316C" w:rsidR="00EB458C" w:rsidRPr="00EB458C" w:rsidRDefault="00EB458C" w:rsidP="00EB458C">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1901706</w:t>
      </w:r>
      <w:r w:rsidRPr="005460F0">
        <w:rPr>
          <w:sz w:val="20"/>
          <w:lang w:val="en-US" w:eastAsia="ko-KR"/>
        </w:rPr>
        <w:t xml:space="preserve">, </w:t>
      </w:r>
      <w:r>
        <w:rPr>
          <w:sz w:val="20"/>
          <w:lang w:val="en-US" w:eastAsia="ko-KR"/>
        </w:rPr>
        <w:t>vivo</w:t>
      </w:r>
      <w:r w:rsidRPr="00EB458C">
        <w:rPr>
          <w:sz w:val="20"/>
          <w:lang w:val="en-US" w:eastAsia="ko-KR"/>
        </w:rPr>
        <w:t xml:space="preserve">, </w:t>
      </w:r>
      <w:r w:rsidRPr="00EB458C">
        <w:rPr>
          <w:sz w:val="20"/>
          <w:lang w:eastAsia="x-none"/>
        </w:rPr>
        <w:t>Performance evaluation on type II CSI compression</w:t>
      </w:r>
    </w:p>
    <w:p w14:paraId="732FEF88" w14:textId="62313475" w:rsidR="008F7125" w:rsidRPr="00303EA8" w:rsidRDefault="008F7125" w:rsidP="0076688D">
      <w:pPr>
        <w:pStyle w:val="2222"/>
        <w:numPr>
          <w:ilvl w:val="0"/>
          <w:numId w:val="5"/>
        </w:numPr>
        <w:spacing w:after="120" w:line="288" w:lineRule="auto"/>
        <w:ind w:firstLineChars="0"/>
        <w:rPr>
          <w:sz w:val="20"/>
          <w:lang w:val="en-US" w:eastAsia="ko-KR"/>
        </w:rPr>
      </w:pPr>
      <w:r w:rsidRPr="005460F0">
        <w:rPr>
          <w:sz w:val="20"/>
          <w:lang w:val="en-US" w:eastAsia="ko-KR"/>
        </w:rPr>
        <w:t>R</w:t>
      </w:r>
      <w:r w:rsidR="005460F0">
        <w:rPr>
          <w:sz w:val="20"/>
          <w:lang w:val="en-US" w:eastAsia="ko-KR"/>
        </w:rPr>
        <w:t>1-1901788</w:t>
      </w:r>
      <w:r w:rsidRPr="005460F0">
        <w:rPr>
          <w:sz w:val="20"/>
          <w:lang w:val="en-US" w:eastAsia="ko-KR"/>
        </w:rPr>
        <w:t xml:space="preserve">, </w:t>
      </w:r>
      <w:proofErr w:type="spellStart"/>
      <w:r w:rsidRPr="005460F0">
        <w:rPr>
          <w:sz w:val="20"/>
          <w:lang w:val="en-US" w:eastAsia="ko-KR"/>
        </w:rPr>
        <w:t>MediaTek</w:t>
      </w:r>
      <w:proofErr w:type="spellEnd"/>
      <w:r w:rsidRPr="005460F0">
        <w:rPr>
          <w:sz w:val="20"/>
          <w:lang w:val="en-US" w:eastAsia="ko-KR"/>
        </w:rPr>
        <w:t xml:space="preserve"> Inc., </w:t>
      </w:r>
      <w:r w:rsidRPr="005460F0">
        <w:rPr>
          <w:sz w:val="20"/>
        </w:rPr>
        <w:t xml:space="preserve">CSI enhancement for MU-MIMO </w:t>
      </w:r>
    </w:p>
    <w:p w14:paraId="14B655DB" w14:textId="27D5A572" w:rsidR="00303EA8" w:rsidRPr="00303EA8" w:rsidRDefault="00303EA8" w:rsidP="00303EA8">
      <w:pPr>
        <w:pStyle w:val="2222"/>
        <w:numPr>
          <w:ilvl w:val="0"/>
          <w:numId w:val="5"/>
        </w:numPr>
        <w:spacing w:after="120" w:line="288" w:lineRule="auto"/>
        <w:ind w:firstLineChars="0"/>
        <w:rPr>
          <w:sz w:val="20"/>
          <w:lang w:val="en-US" w:eastAsia="ko-KR"/>
        </w:rPr>
      </w:pPr>
      <w:r w:rsidRPr="005460F0">
        <w:rPr>
          <w:sz w:val="20"/>
          <w:lang w:val="en-US" w:eastAsia="ko-KR"/>
        </w:rPr>
        <w:t>R</w:t>
      </w:r>
      <w:r>
        <w:rPr>
          <w:sz w:val="20"/>
          <w:lang w:val="en-US" w:eastAsia="ko-KR"/>
        </w:rPr>
        <w:t>1-1902199</w:t>
      </w:r>
      <w:r w:rsidRPr="005460F0">
        <w:rPr>
          <w:sz w:val="20"/>
          <w:lang w:val="en-US" w:eastAsia="ko-KR"/>
        </w:rPr>
        <w:t xml:space="preserve">, </w:t>
      </w:r>
      <w:proofErr w:type="spellStart"/>
      <w:r w:rsidRPr="005460F0">
        <w:rPr>
          <w:sz w:val="20"/>
          <w:lang w:val="en-US" w:eastAsia="ko-KR"/>
        </w:rPr>
        <w:t>MediaTek</w:t>
      </w:r>
      <w:proofErr w:type="spellEnd"/>
      <w:r w:rsidRPr="005460F0">
        <w:rPr>
          <w:sz w:val="20"/>
          <w:lang w:val="en-US" w:eastAsia="ko-KR"/>
        </w:rPr>
        <w:t xml:space="preserve"> Inc.,</w:t>
      </w:r>
      <w:r>
        <w:rPr>
          <w:sz w:val="20"/>
          <w:lang w:val="en-US" w:eastAsia="ko-KR"/>
        </w:rPr>
        <w:t xml:space="preserve"> </w:t>
      </w:r>
      <w:r w:rsidRPr="00303EA8">
        <w:rPr>
          <w:sz w:val="20"/>
          <w:lang w:eastAsia="x-none"/>
        </w:rPr>
        <w:t>Discussion on quantization schemes</w:t>
      </w:r>
    </w:p>
    <w:p w14:paraId="7E037BCE" w14:textId="23541D93" w:rsidR="00303EA8" w:rsidRPr="00303EA8" w:rsidRDefault="00303EA8" w:rsidP="00303EA8">
      <w:pPr>
        <w:pStyle w:val="2222"/>
        <w:numPr>
          <w:ilvl w:val="0"/>
          <w:numId w:val="5"/>
        </w:numPr>
        <w:spacing w:after="120" w:line="288" w:lineRule="auto"/>
        <w:ind w:firstLineChars="0"/>
        <w:rPr>
          <w:sz w:val="20"/>
          <w:lang w:val="en-US" w:eastAsia="ko-KR"/>
        </w:rPr>
      </w:pPr>
      <w:bookmarkStart w:id="22" w:name="_Ref526297398"/>
      <w:r w:rsidRPr="00303EA8">
        <w:rPr>
          <w:sz w:val="20"/>
          <w:lang w:val="en-US" w:eastAsia="ko-KR"/>
        </w:rPr>
        <w:t xml:space="preserve">R1-1902200, </w:t>
      </w:r>
      <w:proofErr w:type="spellStart"/>
      <w:r w:rsidRPr="00303EA8">
        <w:rPr>
          <w:sz w:val="20"/>
          <w:lang w:val="en-US" w:eastAsia="ko-KR"/>
        </w:rPr>
        <w:t>MediaTek</w:t>
      </w:r>
      <w:proofErr w:type="spellEnd"/>
      <w:r w:rsidRPr="00303EA8">
        <w:rPr>
          <w:sz w:val="20"/>
          <w:lang w:val="en-US" w:eastAsia="ko-KR"/>
        </w:rPr>
        <w:t xml:space="preserve"> Inc.,</w:t>
      </w:r>
      <w:r w:rsidRPr="00303EA8">
        <w:rPr>
          <w:sz w:val="20"/>
          <w:lang w:eastAsia="x-none"/>
        </w:rPr>
        <w:t xml:space="preserve"> Discussion on FD component selection and coefficient subset selection</w:t>
      </w:r>
    </w:p>
    <w:p w14:paraId="091CA632" w14:textId="4248CD94" w:rsidR="005460F0" w:rsidRPr="005460F0" w:rsidRDefault="005460F0" w:rsidP="005460F0">
      <w:pPr>
        <w:pStyle w:val="2222"/>
        <w:numPr>
          <w:ilvl w:val="0"/>
          <w:numId w:val="5"/>
        </w:numPr>
        <w:spacing w:after="120" w:line="288" w:lineRule="auto"/>
        <w:ind w:firstLineChars="0"/>
        <w:rPr>
          <w:sz w:val="20"/>
          <w:lang w:val="en-US" w:eastAsia="ko-KR"/>
        </w:rPr>
      </w:pPr>
      <w:r>
        <w:rPr>
          <w:sz w:val="20"/>
          <w:lang w:val="en-US" w:eastAsia="ko-KR"/>
        </w:rPr>
        <w:t>R1-1901905</w:t>
      </w:r>
      <w:r w:rsidRPr="005460F0">
        <w:rPr>
          <w:sz w:val="20"/>
          <w:lang w:val="en-US" w:eastAsia="ko-KR"/>
        </w:rPr>
        <w:t xml:space="preserve">, AT&amp;T, </w:t>
      </w:r>
      <w:r w:rsidRPr="005460F0">
        <w:rPr>
          <w:sz w:val="20"/>
        </w:rPr>
        <w:t>On Type2 CSI enhancements for MIMO</w:t>
      </w:r>
    </w:p>
    <w:p w14:paraId="435687A3" w14:textId="77777777" w:rsidR="005460F0" w:rsidRPr="005460F0" w:rsidRDefault="005460F0" w:rsidP="005460F0">
      <w:pPr>
        <w:pStyle w:val="2222"/>
        <w:numPr>
          <w:ilvl w:val="0"/>
          <w:numId w:val="5"/>
        </w:numPr>
        <w:spacing w:after="120" w:line="288" w:lineRule="auto"/>
        <w:ind w:firstLineChars="0"/>
        <w:rPr>
          <w:sz w:val="20"/>
          <w:lang w:val="en-US" w:eastAsia="ko-KR"/>
        </w:rPr>
      </w:pPr>
      <w:bookmarkStart w:id="23" w:name="_Ref526297389"/>
      <w:r>
        <w:rPr>
          <w:sz w:val="20"/>
          <w:lang w:val="en-US" w:eastAsia="ko-KR"/>
        </w:rPr>
        <w:t>R1-190201</w:t>
      </w:r>
      <w:r w:rsidRPr="005460F0">
        <w:rPr>
          <w:sz w:val="20"/>
          <w:lang w:val="en-US" w:eastAsia="ko-KR"/>
        </w:rPr>
        <w:t xml:space="preserve">8, CATT, </w:t>
      </w:r>
      <w:r w:rsidRPr="005460F0">
        <w:rPr>
          <w:sz w:val="20"/>
        </w:rPr>
        <w:t>Discussions on Type II CSI enhancement</w:t>
      </w:r>
      <w:bookmarkEnd w:id="23"/>
    </w:p>
    <w:p w14:paraId="1DD3E5D4" w14:textId="77777777" w:rsidR="005460F0" w:rsidRPr="005460F0" w:rsidRDefault="005460F0" w:rsidP="005460F0">
      <w:pPr>
        <w:pStyle w:val="2222"/>
        <w:numPr>
          <w:ilvl w:val="0"/>
          <w:numId w:val="5"/>
        </w:numPr>
        <w:spacing w:after="120" w:line="288" w:lineRule="auto"/>
        <w:ind w:firstLineChars="0"/>
        <w:rPr>
          <w:sz w:val="20"/>
          <w:lang w:val="en-US" w:eastAsia="ko-KR"/>
        </w:rPr>
      </w:pPr>
      <w:bookmarkStart w:id="24" w:name="_Ref529816694"/>
      <w:r w:rsidRPr="005460F0">
        <w:rPr>
          <w:sz w:val="20"/>
          <w:lang w:val="en-US" w:eastAsia="ko-KR"/>
        </w:rPr>
        <w:t>R1-190</w:t>
      </w:r>
      <w:r>
        <w:rPr>
          <w:sz w:val="20"/>
          <w:lang w:val="en-US" w:eastAsia="ko-KR"/>
        </w:rPr>
        <w:t>2090</w:t>
      </w:r>
      <w:r w:rsidRPr="005460F0">
        <w:rPr>
          <w:sz w:val="20"/>
          <w:lang w:val="en-US" w:eastAsia="ko-KR"/>
        </w:rPr>
        <w:t xml:space="preserve">, LG Electronics, </w:t>
      </w:r>
      <w:r w:rsidRPr="005460F0">
        <w:rPr>
          <w:sz w:val="20"/>
        </w:rPr>
        <w:t>Discussions on overhead reduction for Type II codebook</w:t>
      </w:r>
      <w:bookmarkEnd w:id="24"/>
    </w:p>
    <w:p w14:paraId="6F97A2A1" w14:textId="30E47BFB" w:rsidR="00352D0C" w:rsidRPr="00EC00B2" w:rsidRDefault="00352D0C" w:rsidP="00352D0C">
      <w:pPr>
        <w:pStyle w:val="2222"/>
        <w:numPr>
          <w:ilvl w:val="0"/>
          <w:numId w:val="5"/>
        </w:numPr>
        <w:spacing w:after="120" w:line="288" w:lineRule="auto"/>
        <w:ind w:firstLineChars="0"/>
        <w:rPr>
          <w:sz w:val="20"/>
          <w:lang w:val="en-US" w:eastAsia="ko-KR"/>
        </w:rPr>
      </w:pPr>
      <w:bookmarkStart w:id="25" w:name="_Ref529397882"/>
      <w:r w:rsidRPr="005460F0">
        <w:rPr>
          <w:sz w:val="20"/>
          <w:lang w:val="en-US" w:eastAsia="ko-KR"/>
        </w:rPr>
        <w:t>R1-190</w:t>
      </w:r>
      <w:r w:rsidR="00EC00B2">
        <w:rPr>
          <w:sz w:val="20"/>
          <w:lang w:val="en-US" w:eastAsia="ko-KR"/>
        </w:rPr>
        <w:t>2096</w:t>
      </w:r>
      <w:r w:rsidRPr="005460F0">
        <w:rPr>
          <w:sz w:val="20"/>
          <w:lang w:val="en-US" w:eastAsia="ko-KR"/>
        </w:rPr>
        <w:t xml:space="preserve">, LG Electronics, </w:t>
      </w:r>
      <w:r w:rsidRPr="005460F0">
        <w:rPr>
          <w:sz w:val="20"/>
        </w:rPr>
        <w:t xml:space="preserve">Evaluation on quantization methods for Type II overhead reduction </w:t>
      </w:r>
    </w:p>
    <w:p w14:paraId="4875117E" w14:textId="3062519E" w:rsidR="00EC00B2" w:rsidRPr="00EC00B2" w:rsidRDefault="00EC00B2" w:rsidP="00EC00B2">
      <w:pPr>
        <w:pStyle w:val="2222"/>
        <w:numPr>
          <w:ilvl w:val="0"/>
          <w:numId w:val="5"/>
        </w:numPr>
        <w:spacing w:after="120" w:line="288" w:lineRule="auto"/>
        <w:ind w:firstLineChars="0"/>
        <w:rPr>
          <w:sz w:val="18"/>
          <w:lang w:val="en-US" w:eastAsia="ko-KR"/>
        </w:rPr>
      </w:pPr>
      <w:r w:rsidRPr="005460F0">
        <w:rPr>
          <w:sz w:val="20"/>
          <w:lang w:val="en-US" w:eastAsia="ko-KR"/>
        </w:rPr>
        <w:t>R1-190</w:t>
      </w:r>
      <w:r>
        <w:rPr>
          <w:sz w:val="20"/>
          <w:lang w:val="en-US" w:eastAsia="ko-KR"/>
        </w:rPr>
        <w:t>2097</w:t>
      </w:r>
      <w:r w:rsidRPr="005460F0">
        <w:rPr>
          <w:sz w:val="20"/>
          <w:lang w:val="en-US" w:eastAsia="ko-KR"/>
        </w:rPr>
        <w:t>, LG Electronics,</w:t>
      </w:r>
      <w:r>
        <w:rPr>
          <w:sz w:val="20"/>
          <w:lang w:val="en-US" w:eastAsia="ko-KR"/>
        </w:rPr>
        <w:t xml:space="preserve"> </w:t>
      </w:r>
      <w:r w:rsidRPr="00EC00B2">
        <w:rPr>
          <w:sz w:val="20"/>
          <w:lang w:eastAsia="x-none"/>
        </w:rPr>
        <w:t>Discussion on supporting rank 3 and 4 for Type II codebook</w:t>
      </w:r>
    </w:p>
    <w:p w14:paraId="6E3351B7" w14:textId="77777777" w:rsidR="005460F0" w:rsidRPr="005460F0" w:rsidRDefault="005460F0" w:rsidP="005460F0">
      <w:pPr>
        <w:pStyle w:val="2222"/>
        <w:numPr>
          <w:ilvl w:val="0"/>
          <w:numId w:val="5"/>
        </w:numPr>
        <w:spacing w:after="120" w:line="288" w:lineRule="auto"/>
        <w:ind w:firstLineChars="0"/>
        <w:rPr>
          <w:sz w:val="20"/>
          <w:lang w:val="en-US" w:eastAsia="ko-KR"/>
        </w:rPr>
      </w:pPr>
      <w:r w:rsidRPr="005460F0">
        <w:rPr>
          <w:sz w:val="20"/>
          <w:lang w:val="en-US" w:eastAsia="ko-KR"/>
        </w:rPr>
        <w:lastRenderedPageBreak/>
        <w:t>R1-190</w:t>
      </w:r>
      <w:r>
        <w:rPr>
          <w:sz w:val="20"/>
          <w:lang w:val="en-US" w:eastAsia="ko-KR"/>
        </w:rPr>
        <w:t>2123</w:t>
      </w:r>
      <w:r w:rsidRPr="005460F0">
        <w:rPr>
          <w:sz w:val="20"/>
          <w:lang w:val="en-US" w:eastAsia="ko-KR"/>
        </w:rPr>
        <w:t xml:space="preserve">, </w:t>
      </w:r>
      <w:proofErr w:type="spellStart"/>
      <w:r w:rsidRPr="005460F0">
        <w:rPr>
          <w:sz w:val="20"/>
        </w:rPr>
        <w:t>Fraunhofer</w:t>
      </w:r>
      <w:proofErr w:type="spellEnd"/>
      <w:r w:rsidRPr="005460F0">
        <w:rPr>
          <w:sz w:val="20"/>
        </w:rPr>
        <w:t xml:space="preserve"> IIS, </w:t>
      </w:r>
      <w:proofErr w:type="spellStart"/>
      <w:r w:rsidRPr="005460F0">
        <w:rPr>
          <w:sz w:val="20"/>
        </w:rPr>
        <w:t>Fraunhofer</w:t>
      </w:r>
      <w:proofErr w:type="spellEnd"/>
      <w:r w:rsidRPr="005460F0">
        <w:rPr>
          <w:sz w:val="20"/>
        </w:rPr>
        <w:t xml:space="preserve"> HHI, Enhancements on Type-II CSI reporting</w:t>
      </w:r>
      <w:bookmarkEnd w:id="25"/>
    </w:p>
    <w:bookmarkEnd w:id="22"/>
    <w:p w14:paraId="7C4A049E" w14:textId="1990D68C" w:rsidR="008F77AE" w:rsidRPr="005460F0" w:rsidRDefault="00EC00B2" w:rsidP="0076688D">
      <w:pPr>
        <w:pStyle w:val="2222"/>
        <w:numPr>
          <w:ilvl w:val="0"/>
          <w:numId w:val="5"/>
        </w:numPr>
        <w:spacing w:after="120" w:line="288" w:lineRule="auto"/>
        <w:ind w:firstLineChars="0"/>
        <w:rPr>
          <w:sz w:val="20"/>
          <w:lang w:val="en-US" w:eastAsia="ko-KR"/>
        </w:rPr>
      </w:pPr>
      <w:r>
        <w:rPr>
          <w:sz w:val="20"/>
          <w:lang w:val="en-US" w:eastAsia="ko-KR"/>
        </w:rPr>
        <w:t>R1-1902124</w:t>
      </w:r>
      <w:r w:rsidR="008F77AE" w:rsidRPr="005460F0">
        <w:rPr>
          <w:sz w:val="20"/>
          <w:lang w:val="en-US" w:eastAsia="ko-KR"/>
        </w:rPr>
        <w:t xml:space="preserve">, </w:t>
      </w:r>
      <w:proofErr w:type="spellStart"/>
      <w:r w:rsidR="008F77AE" w:rsidRPr="005460F0">
        <w:rPr>
          <w:sz w:val="20"/>
        </w:rPr>
        <w:t>Fraunhofer</w:t>
      </w:r>
      <w:proofErr w:type="spellEnd"/>
      <w:r w:rsidR="008F77AE" w:rsidRPr="005460F0">
        <w:rPr>
          <w:sz w:val="20"/>
        </w:rPr>
        <w:t xml:space="preserve"> IIS, </w:t>
      </w:r>
      <w:proofErr w:type="spellStart"/>
      <w:r w:rsidR="008F77AE" w:rsidRPr="005460F0">
        <w:rPr>
          <w:sz w:val="20"/>
        </w:rPr>
        <w:t>Fraunhofer</w:t>
      </w:r>
      <w:proofErr w:type="spellEnd"/>
      <w:r w:rsidR="008F77AE" w:rsidRPr="005460F0">
        <w:rPr>
          <w:sz w:val="20"/>
        </w:rPr>
        <w:t xml:space="preserve"> HHI, </w:t>
      </w:r>
      <w:r>
        <w:rPr>
          <w:sz w:val="20"/>
        </w:rPr>
        <w:t>E</w:t>
      </w:r>
      <w:r w:rsidR="008F77AE" w:rsidRPr="005460F0">
        <w:rPr>
          <w:sz w:val="20"/>
        </w:rPr>
        <w:t>nhancements on Type-</w:t>
      </w:r>
      <w:r>
        <w:rPr>
          <w:sz w:val="20"/>
        </w:rPr>
        <w:t>II CSI: Doppler</w:t>
      </w:r>
      <w:r w:rsidR="008F77AE" w:rsidRPr="005460F0">
        <w:rPr>
          <w:sz w:val="20"/>
        </w:rPr>
        <w:t xml:space="preserve"> approach</w:t>
      </w:r>
    </w:p>
    <w:p w14:paraId="3DE89839" w14:textId="619EE557" w:rsidR="005460F0" w:rsidRPr="005460F0" w:rsidRDefault="005460F0" w:rsidP="005460F0">
      <w:pPr>
        <w:pStyle w:val="2222"/>
        <w:numPr>
          <w:ilvl w:val="0"/>
          <w:numId w:val="5"/>
        </w:numPr>
        <w:spacing w:after="120" w:line="288" w:lineRule="auto"/>
        <w:ind w:firstLineChars="0"/>
        <w:rPr>
          <w:sz w:val="20"/>
          <w:lang w:val="de-DE" w:eastAsia="ko-KR"/>
        </w:rPr>
      </w:pPr>
      <w:bookmarkStart w:id="26" w:name="_Ref526297397"/>
      <w:bookmarkStart w:id="27" w:name="_Ref526297541"/>
      <w:bookmarkStart w:id="28" w:name="_Ref529368842"/>
      <w:r>
        <w:rPr>
          <w:sz w:val="20"/>
          <w:lang w:val="de-DE" w:eastAsia="ko-KR"/>
        </w:rPr>
        <w:t>R1-190</w:t>
      </w:r>
      <w:r w:rsidR="004D7445">
        <w:rPr>
          <w:sz w:val="20"/>
          <w:lang w:val="de-DE" w:eastAsia="ko-KR"/>
        </w:rPr>
        <w:t>3359</w:t>
      </w:r>
      <w:r w:rsidRPr="005460F0">
        <w:rPr>
          <w:sz w:val="20"/>
          <w:lang w:val="de-DE" w:eastAsia="ko-KR"/>
        </w:rPr>
        <w:t xml:space="preserve">, Samsung, </w:t>
      </w:r>
      <w:r w:rsidRPr="005460F0">
        <w:rPr>
          <w:sz w:val="20"/>
          <w:lang w:val="de-DE"/>
        </w:rPr>
        <w:t>CSI enhancement for MU-MIMO</w:t>
      </w:r>
      <w:bookmarkEnd w:id="26"/>
    </w:p>
    <w:p w14:paraId="1F248911" w14:textId="7CBD3763" w:rsidR="005460F0" w:rsidRPr="005460F0" w:rsidRDefault="00ED46AA" w:rsidP="005460F0">
      <w:pPr>
        <w:pStyle w:val="2222"/>
        <w:numPr>
          <w:ilvl w:val="0"/>
          <w:numId w:val="5"/>
        </w:numPr>
        <w:spacing w:after="120" w:line="288" w:lineRule="auto"/>
        <w:ind w:firstLineChars="0"/>
        <w:rPr>
          <w:sz w:val="20"/>
          <w:lang w:val="en-US" w:eastAsia="ko-KR"/>
        </w:rPr>
      </w:pPr>
      <w:r>
        <w:rPr>
          <w:sz w:val="20"/>
          <w:lang w:val="en-US" w:eastAsia="ko-KR"/>
        </w:rPr>
        <w:t>R1-1902310</w:t>
      </w:r>
      <w:r w:rsidR="005460F0" w:rsidRPr="005460F0">
        <w:rPr>
          <w:sz w:val="20"/>
          <w:lang w:val="en-US" w:eastAsia="ko-KR"/>
        </w:rPr>
        <w:t xml:space="preserve">, Samsung, </w:t>
      </w:r>
      <w:r w:rsidR="005460F0" w:rsidRPr="005460F0">
        <w:rPr>
          <w:sz w:val="20"/>
        </w:rPr>
        <w:t xml:space="preserve">SLS evaluation on MU-MIMO CSI: FD compression </w:t>
      </w:r>
      <w:r>
        <w:rPr>
          <w:sz w:val="20"/>
        </w:rPr>
        <w:t>parameters</w:t>
      </w:r>
    </w:p>
    <w:p w14:paraId="57AB1A28" w14:textId="391903A9" w:rsidR="005460F0" w:rsidRPr="005460F0" w:rsidRDefault="005460F0" w:rsidP="005460F0">
      <w:pPr>
        <w:pStyle w:val="2222"/>
        <w:numPr>
          <w:ilvl w:val="0"/>
          <w:numId w:val="5"/>
        </w:numPr>
        <w:spacing w:after="120" w:line="288" w:lineRule="auto"/>
        <w:ind w:firstLineChars="0"/>
        <w:rPr>
          <w:sz w:val="20"/>
          <w:lang w:val="en-US" w:eastAsia="ko-KR"/>
        </w:rPr>
      </w:pPr>
      <w:r w:rsidRPr="005460F0">
        <w:rPr>
          <w:sz w:val="20"/>
          <w:lang w:val="en-US" w:eastAsia="ko-KR"/>
        </w:rPr>
        <w:t>R1-190</w:t>
      </w:r>
      <w:r w:rsidR="00ED46AA">
        <w:rPr>
          <w:sz w:val="20"/>
          <w:lang w:val="en-US" w:eastAsia="ko-KR"/>
        </w:rPr>
        <w:t>2311</w:t>
      </w:r>
      <w:r w:rsidRPr="005460F0">
        <w:rPr>
          <w:sz w:val="20"/>
          <w:lang w:val="en-US" w:eastAsia="ko-KR"/>
        </w:rPr>
        <w:t xml:space="preserve">, Samsung, </w:t>
      </w:r>
      <w:r w:rsidRPr="005460F0">
        <w:rPr>
          <w:sz w:val="20"/>
        </w:rPr>
        <w:t xml:space="preserve">SLS evaluation on MU-MIMO CSI: subset selection FD compression </w:t>
      </w:r>
    </w:p>
    <w:p w14:paraId="5A174739" w14:textId="27D115D5" w:rsidR="005460F0" w:rsidRPr="005460F0" w:rsidRDefault="00ED46AA" w:rsidP="005460F0">
      <w:pPr>
        <w:pStyle w:val="2222"/>
        <w:numPr>
          <w:ilvl w:val="0"/>
          <w:numId w:val="5"/>
        </w:numPr>
        <w:spacing w:after="120" w:line="288" w:lineRule="auto"/>
        <w:ind w:firstLineChars="0"/>
        <w:rPr>
          <w:sz w:val="20"/>
          <w:lang w:val="en-US" w:eastAsia="ko-KR"/>
        </w:rPr>
      </w:pPr>
      <w:r>
        <w:rPr>
          <w:sz w:val="20"/>
          <w:lang w:val="en-US" w:eastAsia="ko-KR"/>
        </w:rPr>
        <w:t>R1-190</w:t>
      </w:r>
      <w:r w:rsidR="004D7445">
        <w:rPr>
          <w:sz w:val="20"/>
          <w:lang w:val="en-US" w:eastAsia="ko-KR"/>
        </w:rPr>
        <w:t>3358</w:t>
      </w:r>
      <w:r w:rsidR="005460F0" w:rsidRPr="005460F0">
        <w:rPr>
          <w:sz w:val="20"/>
          <w:lang w:val="en-US" w:eastAsia="ko-KR"/>
        </w:rPr>
        <w:t xml:space="preserve">, Samsung, </w:t>
      </w:r>
      <w:r w:rsidR="005460F0" w:rsidRPr="005460F0">
        <w:rPr>
          <w:sz w:val="20"/>
        </w:rPr>
        <w:t>SLS evaluation on MU-MIMO CSI: LC coefficient quantization</w:t>
      </w:r>
    </w:p>
    <w:p w14:paraId="459437E2" w14:textId="1AFC52D3" w:rsidR="00ED46AA" w:rsidRDefault="00ED46AA" w:rsidP="00ED46AA">
      <w:pPr>
        <w:pStyle w:val="2222"/>
        <w:numPr>
          <w:ilvl w:val="0"/>
          <w:numId w:val="5"/>
        </w:numPr>
        <w:spacing w:after="120" w:line="288" w:lineRule="auto"/>
        <w:ind w:firstLineChars="0"/>
        <w:rPr>
          <w:sz w:val="20"/>
          <w:lang w:val="en-US" w:eastAsia="ko-KR"/>
        </w:rPr>
      </w:pPr>
      <w:bookmarkStart w:id="29" w:name="_Ref535371501"/>
      <w:r>
        <w:rPr>
          <w:sz w:val="20"/>
          <w:lang w:val="en-US" w:eastAsia="ko-KR"/>
        </w:rPr>
        <w:t>R1-1902313</w:t>
      </w:r>
      <w:r w:rsidRPr="005460F0">
        <w:rPr>
          <w:sz w:val="20"/>
          <w:lang w:val="en-US" w:eastAsia="ko-KR"/>
        </w:rPr>
        <w:t xml:space="preserve">, Samsung, </w:t>
      </w:r>
      <w:r w:rsidRPr="005460F0">
        <w:rPr>
          <w:sz w:val="20"/>
        </w:rPr>
        <w:t>SLS evaluation on MU-MIMO CSI:</w:t>
      </w:r>
      <w:r w:rsidR="00165C63">
        <w:rPr>
          <w:sz w:val="20"/>
        </w:rPr>
        <w:t xml:space="preserve"> RI=2 subset selection</w:t>
      </w:r>
    </w:p>
    <w:p w14:paraId="4A14359D" w14:textId="3FA20485" w:rsidR="005460F0" w:rsidRPr="005460F0" w:rsidRDefault="00ED46AA" w:rsidP="005460F0">
      <w:pPr>
        <w:pStyle w:val="2222"/>
        <w:numPr>
          <w:ilvl w:val="0"/>
          <w:numId w:val="5"/>
        </w:numPr>
        <w:spacing w:after="120" w:line="288" w:lineRule="auto"/>
        <w:ind w:firstLineChars="0"/>
        <w:rPr>
          <w:sz w:val="20"/>
          <w:lang w:val="en-US" w:eastAsia="ko-KR"/>
        </w:rPr>
      </w:pPr>
      <w:r>
        <w:rPr>
          <w:sz w:val="20"/>
          <w:lang w:val="en-US" w:eastAsia="ko-KR"/>
        </w:rPr>
        <w:t>R1-1902314</w:t>
      </w:r>
      <w:r w:rsidR="005460F0" w:rsidRPr="005460F0">
        <w:rPr>
          <w:sz w:val="20"/>
          <w:lang w:val="en-US" w:eastAsia="ko-KR"/>
        </w:rPr>
        <w:t xml:space="preserve">, Samsung, Preliminary </w:t>
      </w:r>
      <w:r w:rsidR="005460F0" w:rsidRPr="005460F0">
        <w:rPr>
          <w:sz w:val="20"/>
        </w:rPr>
        <w:t>SLS evaluation on Type II rank 3-4 extension</w:t>
      </w:r>
      <w:bookmarkEnd w:id="29"/>
    </w:p>
    <w:p w14:paraId="382112A2" w14:textId="655FBC67" w:rsidR="0007672C" w:rsidRPr="005460F0" w:rsidRDefault="0007672C" w:rsidP="0007672C">
      <w:pPr>
        <w:pStyle w:val="2222"/>
        <w:numPr>
          <w:ilvl w:val="0"/>
          <w:numId w:val="5"/>
        </w:numPr>
        <w:spacing w:after="120" w:line="288" w:lineRule="auto"/>
        <w:ind w:firstLineChars="0"/>
        <w:rPr>
          <w:sz w:val="20"/>
          <w:lang w:val="de-DE" w:eastAsia="ko-KR"/>
        </w:rPr>
      </w:pPr>
      <w:r>
        <w:rPr>
          <w:sz w:val="20"/>
          <w:lang w:val="de-DE" w:eastAsia="ko-KR"/>
        </w:rPr>
        <w:t>R1-1902400</w:t>
      </w:r>
      <w:r w:rsidRPr="0007672C">
        <w:rPr>
          <w:sz w:val="20"/>
          <w:lang w:val="de-DE" w:eastAsia="ko-KR"/>
        </w:rPr>
        <w:t xml:space="preserve">, </w:t>
      </w:r>
      <w:r w:rsidRPr="0007672C">
        <w:rPr>
          <w:sz w:val="20"/>
          <w:lang w:eastAsia="x-none"/>
        </w:rPr>
        <w:t>Asia Pacific Telecom co. Ltd</w:t>
      </w:r>
      <w:r w:rsidRPr="0007672C">
        <w:rPr>
          <w:sz w:val="20"/>
          <w:lang w:val="de-DE" w:eastAsia="ko-KR"/>
        </w:rPr>
        <w:t xml:space="preserve">, </w:t>
      </w:r>
      <w:r w:rsidRPr="0007672C">
        <w:rPr>
          <w:sz w:val="20"/>
          <w:lang w:val="de-DE"/>
        </w:rPr>
        <w:t>CSI enhancement</w:t>
      </w:r>
      <w:r w:rsidRPr="005460F0">
        <w:rPr>
          <w:sz w:val="20"/>
          <w:lang w:val="de-DE"/>
        </w:rPr>
        <w:t xml:space="preserve"> for MU-MIMO</w:t>
      </w:r>
    </w:p>
    <w:p w14:paraId="1D2AE5AB" w14:textId="10B31255" w:rsidR="008F7125" w:rsidRPr="005D5E01" w:rsidRDefault="008F7125" w:rsidP="0076688D">
      <w:pPr>
        <w:pStyle w:val="2222"/>
        <w:numPr>
          <w:ilvl w:val="0"/>
          <w:numId w:val="5"/>
        </w:numPr>
        <w:spacing w:after="120" w:line="288" w:lineRule="auto"/>
        <w:ind w:firstLineChars="0"/>
        <w:rPr>
          <w:sz w:val="20"/>
          <w:lang w:val="en-US" w:eastAsia="ko-KR"/>
        </w:rPr>
      </w:pPr>
      <w:r w:rsidRPr="005460F0">
        <w:rPr>
          <w:sz w:val="20"/>
          <w:lang w:val="en-US" w:eastAsia="ko-KR"/>
        </w:rPr>
        <w:t>R1-</w:t>
      </w:r>
      <w:r w:rsidR="00D125CF">
        <w:rPr>
          <w:sz w:val="20"/>
          <w:lang w:val="en-US" w:eastAsia="ko-KR"/>
        </w:rPr>
        <w:t>1902</w:t>
      </w:r>
      <w:r w:rsidR="00C85E8B" w:rsidRPr="005460F0">
        <w:rPr>
          <w:sz w:val="20"/>
          <w:lang w:val="en-US" w:eastAsia="ko-KR"/>
        </w:rPr>
        <w:t>50</w:t>
      </w:r>
      <w:r w:rsidR="00DD1EE9" w:rsidRPr="005460F0">
        <w:rPr>
          <w:sz w:val="20"/>
          <w:lang w:val="en-US" w:eastAsia="ko-KR"/>
        </w:rPr>
        <w:t>1</w:t>
      </w:r>
      <w:r w:rsidRPr="005460F0">
        <w:rPr>
          <w:sz w:val="20"/>
          <w:lang w:val="en-US" w:eastAsia="ko-KR"/>
        </w:rPr>
        <w:t xml:space="preserve">, Intel Corporation, </w:t>
      </w:r>
      <w:bookmarkEnd w:id="27"/>
      <w:r w:rsidRPr="005460F0">
        <w:rPr>
          <w:sz w:val="20"/>
        </w:rPr>
        <w:t xml:space="preserve">Type II CSI </w:t>
      </w:r>
      <w:r w:rsidR="006C01B6" w:rsidRPr="005460F0">
        <w:rPr>
          <w:sz w:val="20"/>
        </w:rPr>
        <w:t xml:space="preserve">feedback </w:t>
      </w:r>
      <w:r w:rsidRPr="005460F0">
        <w:rPr>
          <w:sz w:val="20"/>
        </w:rPr>
        <w:t>compression</w:t>
      </w:r>
      <w:bookmarkEnd w:id="28"/>
      <w:r w:rsidRPr="005460F0">
        <w:rPr>
          <w:sz w:val="20"/>
        </w:rPr>
        <w:t xml:space="preserve"> </w:t>
      </w:r>
    </w:p>
    <w:p w14:paraId="40D311E2" w14:textId="16B2F3F8" w:rsidR="005D5E01" w:rsidRPr="005460F0" w:rsidRDefault="005D5E01" w:rsidP="005D5E01">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1902</w:t>
      </w:r>
      <w:r w:rsidRPr="005460F0">
        <w:rPr>
          <w:sz w:val="20"/>
          <w:lang w:val="en-US" w:eastAsia="ko-KR"/>
        </w:rPr>
        <w:t>50</w:t>
      </w:r>
      <w:r>
        <w:rPr>
          <w:sz w:val="20"/>
          <w:lang w:val="en-US" w:eastAsia="ko-KR"/>
        </w:rPr>
        <w:t>6</w:t>
      </w:r>
      <w:r w:rsidRPr="005460F0">
        <w:rPr>
          <w:sz w:val="20"/>
          <w:lang w:val="en-US" w:eastAsia="ko-KR"/>
        </w:rPr>
        <w:t xml:space="preserve">, Intel Corporation, </w:t>
      </w:r>
      <w:r>
        <w:rPr>
          <w:sz w:val="20"/>
          <w:lang w:val="en-US" w:eastAsia="ko-KR"/>
        </w:rPr>
        <w:t xml:space="preserve">On </w:t>
      </w:r>
      <w:r w:rsidRPr="005460F0">
        <w:rPr>
          <w:sz w:val="20"/>
        </w:rPr>
        <w:t xml:space="preserve">Type II CSI </w:t>
      </w:r>
      <w:r>
        <w:rPr>
          <w:sz w:val="20"/>
        </w:rPr>
        <w:t>higher rank extension</w:t>
      </w:r>
    </w:p>
    <w:p w14:paraId="540DA132" w14:textId="2C4B735D" w:rsidR="009D3DBB" w:rsidRPr="006009DE" w:rsidRDefault="009D3DBB" w:rsidP="009D3DBB">
      <w:pPr>
        <w:pStyle w:val="2222"/>
        <w:numPr>
          <w:ilvl w:val="0"/>
          <w:numId w:val="5"/>
        </w:numPr>
        <w:spacing w:after="120" w:line="288" w:lineRule="auto"/>
        <w:ind w:firstLineChars="0"/>
        <w:rPr>
          <w:sz w:val="20"/>
          <w:lang w:val="en-US" w:eastAsia="ko-KR"/>
        </w:rPr>
      </w:pPr>
      <w:bookmarkStart w:id="30" w:name="_Ref526292297"/>
      <w:bookmarkEnd w:id="21"/>
      <w:r>
        <w:rPr>
          <w:sz w:val="20"/>
          <w:lang w:val="en-US" w:eastAsia="ko-KR"/>
        </w:rPr>
        <w:t>R1-1902562</w:t>
      </w:r>
      <w:r w:rsidRPr="005460F0">
        <w:rPr>
          <w:sz w:val="20"/>
          <w:lang w:val="en-US" w:eastAsia="ko-KR"/>
        </w:rPr>
        <w:t xml:space="preserve">, </w:t>
      </w:r>
      <w:r w:rsidRPr="005460F0">
        <w:rPr>
          <w:sz w:val="20"/>
        </w:rPr>
        <w:t>Nokia, Nokia Shanghai Bell</w:t>
      </w:r>
      <w:r w:rsidRPr="009F611D">
        <w:rPr>
          <w:sz w:val="20"/>
        </w:rPr>
        <w:t xml:space="preserve">, CSI </w:t>
      </w:r>
      <w:bookmarkEnd w:id="30"/>
      <w:r w:rsidR="009F611D" w:rsidRPr="009F611D">
        <w:rPr>
          <w:sz w:val="20"/>
          <w:lang w:eastAsia="x-none"/>
        </w:rPr>
        <w:t>Overhead reduction for Type II codebook up to rank 2</w:t>
      </w:r>
      <w:r w:rsidRPr="009F611D">
        <w:rPr>
          <w:sz w:val="20"/>
        </w:rPr>
        <w:t xml:space="preserve"> </w:t>
      </w:r>
    </w:p>
    <w:p w14:paraId="65958010" w14:textId="5538EFDD" w:rsidR="006009DE" w:rsidRPr="006009DE" w:rsidRDefault="006009DE" w:rsidP="006009DE">
      <w:pPr>
        <w:pStyle w:val="2222"/>
        <w:numPr>
          <w:ilvl w:val="0"/>
          <w:numId w:val="5"/>
        </w:numPr>
        <w:spacing w:after="120" w:line="288" w:lineRule="auto"/>
        <w:ind w:firstLineChars="0"/>
        <w:rPr>
          <w:sz w:val="18"/>
          <w:lang w:val="en-US" w:eastAsia="ko-KR"/>
        </w:rPr>
      </w:pPr>
      <w:r>
        <w:rPr>
          <w:sz w:val="20"/>
          <w:lang w:val="en-US" w:eastAsia="ko-KR"/>
        </w:rPr>
        <w:t>R1-1902568</w:t>
      </w:r>
      <w:r w:rsidRPr="005460F0">
        <w:rPr>
          <w:sz w:val="20"/>
          <w:lang w:val="en-US" w:eastAsia="ko-KR"/>
        </w:rPr>
        <w:t xml:space="preserve">, </w:t>
      </w:r>
      <w:r w:rsidRPr="005460F0">
        <w:rPr>
          <w:sz w:val="20"/>
        </w:rPr>
        <w:t>Nokia, Nokia Shanghai Bell</w:t>
      </w:r>
      <w:r w:rsidRPr="009F611D">
        <w:rPr>
          <w:sz w:val="20"/>
        </w:rPr>
        <w:t>,</w:t>
      </w:r>
      <w:r w:rsidRPr="006009DE">
        <w:rPr>
          <w:lang w:eastAsia="x-none"/>
        </w:rPr>
        <w:t xml:space="preserve"> </w:t>
      </w:r>
      <w:r w:rsidRPr="006009DE">
        <w:rPr>
          <w:sz w:val="20"/>
          <w:lang w:eastAsia="x-none"/>
        </w:rPr>
        <w:t>On phase rotations and FD compression</w:t>
      </w:r>
    </w:p>
    <w:p w14:paraId="39F6B030" w14:textId="043FE89C" w:rsidR="003449BF" w:rsidRPr="005460F0" w:rsidRDefault="003449BF" w:rsidP="003449BF">
      <w:pPr>
        <w:pStyle w:val="2222"/>
        <w:numPr>
          <w:ilvl w:val="0"/>
          <w:numId w:val="5"/>
        </w:numPr>
        <w:spacing w:after="120" w:line="288" w:lineRule="auto"/>
        <w:ind w:firstLineChars="0"/>
        <w:rPr>
          <w:sz w:val="20"/>
          <w:lang w:val="en-US" w:eastAsia="ko-KR"/>
        </w:rPr>
      </w:pPr>
      <w:r>
        <w:rPr>
          <w:sz w:val="20"/>
          <w:lang w:val="en-US" w:eastAsia="ko-KR"/>
        </w:rPr>
        <w:t>R1-1902686</w:t>
      </w:r>
      <w:r w:rsidRPr="005460F0">
        <w:rPr>
          <w:sz w:val="20"/>
          <w:lang w:val="en-US" w:eastAsia="ko-KR"/>
        </w:rPr>
        <w:t xml:space="preserve">, NEC, </w:t>
      </w:r>
      <w:r w:rsidRPr="005460F0">
        <w:rPr>
          <w:sz w:val="20"/>
        </w:rPr>
        <w:t>Discussion on CSI Reporting</w:t>
      </w:r>
    </w:p>
    <w:p w14:paraId="31227676" w14:textId="0456E19B" w:rsidR="001A533E" w:rsidRPr="006009DE" w:rsidRDefault="001A533E" w:rsidP="001A533E">
      <w:pPr>
        <w:pStyle w:val="2222"/>
        <w:numPr>
          <w:ilvl w:val="0"/>
          <w:numId w:val="5"/>
        </w:numPr>
        <w:spacing w:after="120" w:line="288" w:lineRule="auto"/>
        <w:ind w:firstLineChars="0"/>
        <w:rPr>
          <w:sz w:val="20"/>
          <w:lang w:val="en-US" w:eastAsia="ko-KR"/>
        </w:rPr>
      </w:pPr>
      <w:r>
        <w:rPr>
          <w:sz w:val="20"/>
          <w:lang w:val="en-US" w:eastAsia="ko-KR"/>
        </w:rPr>
        <w:t>R1-1902700</w:t>
      </w:r>
      <w:r w:rsidRPr="005460F0">
        <w:rPr>
          <w:sz w:val="20"/>
          <w:lang w:val="en-US" w:eastAsia="ko-KR"/>
        </w:rPr>
        <w:t xml:space="preserve">, OPPO, </w:t>
      </w:r>
      <w:r w:rsidRPr="005460F0">
        <w:rPr>
          <w:sz w:val="20"/>
        </w:rPr>
        <w:t>Enhancements on overhead reduction for type II CSI feedback</w:t>
      </w:r>
    </w:p>
    <w:p w14:paraId="1419B581" w14:textId="651EC919" w:rsidR="006009DE" w:rsidRPr="006009DE" w:rsidRDefault="006009DE" w:rsidP="006009DE">
      <w:pPr>
        <w:pStyle w:val="2222"/>
        <w:numPr>
          <w:ilvl w:val="0"/>
          <w:numId w:val="5"/>
        </w:numPr>
        <w:spacing w:after="120" w:line="288" w:lineRule="auto"/>
        <w:ind w:firstLineChars="0"/>
        <w:rPr>
          <w:sz w:val="18"/>
          <w:lang w:val="en-US" w:eastAsia="ko-KR"/>
        </w:rPr>
      </w:pPr>
      <w:r>
        <w:rPr>
          <w:sz w:val="20"/>
          <w:lang w:val="en-US" w:eastAsia="ko-KR"/>
        </w:rPr>
        <w:t>R1-1902703</w:t>
      </w:r>
      <w:r w:rsidRPr="005460F0">
        <w:rPr>
          <w:sz w:val="20"/>
          <w:lang w:val="en-US" w:eastAsia="ko-KR"/>
        </w:rPr>
        <w:t>, OPPO</w:t>
      </w:r>
      <w:r w:rsidRPr="006009DE">
        <w:rPr>
          <w:sz w:val="18"/>
          <w:lang w:val="en-US" w:eastAsia="ko-KR"/>
        </w:rPr>
        <w:t xml:space="preserve">, </w:t>
      </w:r>
      <w:r w:rsidRPr="006009DE">
        <w:rPr>
          <w:sz w:val="20"/>
          <w:lang w:eastAsia="x-none"/>
        </w:rPr>
        <w:t>Enhancements on rank extension for type II CSI feedback</w:t>
      </w:r>
    </w:p>
    <w:p w14:paraId="084BB482" w14:textId="77777777" w:rsidR="001A533E" w:rsidRPr="005460F0" w:rsidRDefault="001A533E" w:rsidP="001A533E">
      <w:pPr>
        <w:pStyle w:val="2222"/>
        <w:numPr>
          <w:ilvl w:val="0"/>
          <w:numId w:val="5"/>
        </w:numPr>
        <w:spacing w:after="120" w:line="288" w:lineRule="auto"/>
        <w:ind w:firstLineChars="0"/>
        <w:rPr>
          <w:sz w:val="20"/>
          <w:lang w:val="en-US" w:eastAsia="ko-KR"/>
        </w:rPr>
      </w:pPr>
      <w:r>
        <w:rPr>
          <w:sz w:val="20"/>
          <w:lang w:val="en-US" w:eastAsia="ko-KR"/>
        </w:rPr>
        <w:t>R1-19027</w:t>
      </w:r>
      <w:r w:rsidRPr="005460F0">
        <w:rPr>
          <w:sz w:val="20"/>
          <w:lang w:val="en-US" w:eastAsia="ko-KR"/>
        </w:rPr>
        <w:t>2</w:t>
      </w:r>
      <w:r>
        <w:rPr>
          <w:sz w:val="20"/>
          <w:lang w:val="en-US" w:eastAsia="ko-KR"/>
        </w:rPr>
        <w:t>0</w:t>
      </w:r>
      <w:r w:rsidRPr="005460F0">
        <w:rPr>
          <w:sz w:val="20"/>
          <w:lang w:val="en-US" w:eastAsia="ko-KR"/>
        </w:rPr>
        <w:t xml:space="preserve">, </w:t>
      </w:r>
      <w:proofErr w:type="spellStart"/>
      <w:r w:rsidRPr="005460F0">
        <w:rPr>
          <w:sz w:val="20"/>
        </w:rPr>
        <w:t>Spreadtrum</w:t>
      </w:r>
      <w:proofErr w:type="spellEnd"/>
      <w:r w:rsidRPr="005460F0">
        <w:rPr>
          <w:sz w:val="20"/>
        </w:rPr>
        <w:t xml:space="preserve"> Communications, Discussion on Type II CSI overhead reduction</w:t>
      </w:r>
    </w:p>
    <w:p w14:paraId="11F80E86" w14:textId="77777777" w:rsidR="001A533E" w:rsidRPr="005460F0" w:rsidRDefault="001A533E" w:rsidP="001A533E">
      <w:pPr>
        <w:pStyle w:val="2222"/>
        <w:numPr>
          <w:ilvl w:val="0"/>
          <w:numId w:val="5"/>
        </w:numPr>
        <w:spacing w:after="120" w:line="288" w:lineRule="auto"/>
        <w:ind w:firstLineChars="0"/>
        <w:rPr>
          <w:sz w:val="20"/>
          <w:lang w:val="en-US" w:eastAsia="ko-KR"/>
        </w:rPr>
      </w:pPr>
      <w:r w:rsidRPr="005460F0">
        <w:rPr>
          <w:sz w:val="20"/>
          <w:lang w:val="en-US" w:eastAsia="ko-KR"/>
        </w:rPr>
        <w:t>R1-190</w:t>
      </w:r>
      <w:r>
        <w:rPr>
          <w:sz w:val="20"/>
          <w:lang w:val="en-US" w:eastAsia="ko-KR"/>
        </w:rPr>
        <w:t>2766</w:t>
      </w:r>
      <w:r w:rsidRPr="005460F0">
        <w:rPr>
          <w:sz w:val="20"/>
          <w:lang w:val="en-US" w:eastAsia="ko-KR"/>
        </w:rPr>
        <w:t xml:space="preserve">, </w:t>
      </w:r>
      <w:r w:rsidRPr="005460F0">
        <w:rPr>
          <w:sz w:val="20"/>
        </w:rPr>
        <w:t>Apple Inc., Consideration on CSI enhancement for MU-MIMO support</w:t>
      </w:r>
    </w:p>
    <w:p w14:paraId="3171EAF9" w14:textId="77777777" w:rsidR="00D27DA4" w:rsidRPr="005460F0" w:rsidRDefault="00D27DA4" w:rsidP="00D27DA4">
      <w:pPr>
        <w:pStyle w:val="2222"/>
        <w:numPr>
          <w:ilvl w:val="0"/>
          <w:numId w:val="5"/>
        </w:numPr>
        <w:spacing w:after="120" w:line="288" w:lineRule="auto"/>
        <w:ind w:firstLineChars="0"/>
        <w:rPr>
          <w:sz w:val="20"/>
          <w:lang w:val="en-US" w:eastAsia="ko-KR"/>
        </w:rPr>
      </w:pPr>
      <w:r w:rsidRPr="005460F0">
        <w:rPr>
          <w:sz w:val="20"/>
          <w:lang w:val="en-US" w:eastAsia="ko-KR"/>
        </w:rPr>
        <w:t>R1-190</w:t>
      </w:r>
      <w:r>
        <w:rPr>
          <w:sz w:val="20"/>
          <w:lang w:val="en-US" w:eastAsia="ko-KR"/>
        </w:rPr>
        <w:t>2811</w:t>
      </w:r>
      <w:r w:rsidRPr="005460F0">
        <w:rPr>
          <w:sz w:val="20"/>
          <w:lang w:val="en-US" w:eastAsia="ko-KR"/>
        </w:rPr>
        <w:t xml:space="preserve">, NTT DOCOMO, </w:t>
      </w:r>
      <w:r w:rsidRPr="005460F0">
        <w:rPr>
          <w:sz w:val="20"/>
        </w:rPr>
        <w:t>Type II CSI feedback overhead reduction</w:t>
      </w:r>
    </w:p>
    <w:p w14:paraId="2AFB66F4" w14:textId="0A2744F4" w:rsidR="004F6EDF" w:rsidRPr="005460F0" w:rsidRDefault="004F6EDF" w:rsidP="004F6EDF">
      <w:pPr>
        <w:pStyle w:val="2222"/>
        <w:numPr>
          <w:ilvl w:val="0"/>
          <w:numId w:val="5"/>
        </w:numPr>
        <w:spacing w:after="120" w:line="288" w:lineRule="auto"/>
        <w:ind w:firstLineChars="0"/>
        <w:rPr>
          <w:sz w:val="20"/>
          <w:lang w:val="en-US" w:eastAsia="ko-KR"/>
        </w:rPr>
      </w:pPr>
      <w:r>
        <w:rPr>
          <w:sz w:val="20"/>
          <w:lang w:val="en-US" w:eastAsia="ko-KR"/>
        </w:rPr>
        <w:t>R1-190</w:t>
      </w:r>
      <w:r w:rsidR="00F008BC">
        <w:rPr>
          <w:sz w:val="20"/>
          <w:lang w:val="en-US" w:eastAsia="ko-KR"/>
        </w:rPr>
        <w:t>3381</w:t>
      </w:r>
      <w:r w:rsidRPr="005460F0">
        <w:rPr>
          <w:sz w:val="20"/>
          <w:lang w:val="en-US" w:eastAsia="ko-KR"/>
        </w:rPr>
        <w:t xml:space="preserve">, </w:t>
      </w:r>
      <w:r w:rsidRPr="005460F0">
        <w:rPr>
          <w:sz w:val="20"/>
        </w:rPr>
        <w:t xml:space="preserve">Motorola Mobility, Lenovo, </w:t>
      </w:r>
      <w:r>
        <w:rPr>
          <w:sz w:val="20"/>
        </w:rPr>
        <w:t>On MU-MIMO CSI enhancements</w:t>
      </w:r>
    </w:p>
    <w:p w14:paraId="09A95D36" w14:textId="77777777" w:rsidR="004F6EDF" w:rsidRPr="005460F0" w:rsidRDefault="004F6EDF" w:rsidP="004F6EDF">
      <w:pPr>
        <w:pStyle w:val="2222"/>
        <w:numPr>
          <w:ilvl w:val="0"/>
          <w:numId w:val="5"/>
        </w:numPr>
        <w:spacing w:after="120" w:line="288" w:lineRule="auto"/>
        <w:ind w:firstLineChars="0"/>
        <w:rPr>
          <w:sz w:val="18"/>
          <w:lang w:val="en-US" w:eastAsia="ko-KR"/>
        </w:rPr>
      </w:pPr>
      <w:r w:rsidRPr="005460F0">
        <w:rPr>
          <w:sz w:val="20"/>
          <w:lang w:val="en-US" w:eastAsia="ko-KR"/>
        </w:rPr>
        <w:t xml:space="preserve">R1-1900945, </w:t>
      </w:r>
      <w:r w:rsidRPr="005460F0">
        <w:rPr>
          <w:sz w:val="20"/>
        </w:rPr>
        <w:t xml:space="preserve">Motorola Mobility, Lenovo, </w:t>
      </w:r>
      <w:proofErr w:type="spellStart"/>
      <w:r w:rsidRPr="005460F0">
        <w:rPr>
          <w:sz w:val="20"/>
        </w:rPr>
        <w:t>Quantizer</w:t>
      </w:r>
      <w:proofErr w:type="spellEnd"/>
      <w:r w:rsidRPr="005460F0">
        <w:rPr>
          <w:sz w:val="20"/>
        </w:rPr>
        <w:t xml:space="preserve"> normalization for Type-2 codebook compression</w:t>
      </w:r>
    </w:p>
    <w:p w14:paraId="4169876E" w14:textId="77777777" w:rsidR="004F6EDF" w:rsidRPr="005460F0" w:rsidRDefault="004F6EDF" w:rsidP="004F6EDF">
      <w:pPr>
        <w:pStyle w:val="2222"/>
        <w:numPr>
          <w:ilvl w:val="0"/>
          <w:numId w:val="5"/>
        </w:numPr>
        <w:spacing w:after="120" w:line="288" w:lineRule="auto"/>
        <w:ind w:firstLineChars="0"/>
        <w:rPr>
          <w:sz w:val="20"/>
          <w:lang w:val="en-US" w:eastAsia="ko-KR"/>
        </w:rPr>
      </w:pPr>
      <w:bookmarkStart w:id="31" w:name="_Ref526351839"/>
      <w:r w:rsidRPr="005460F0">
        <w:rPr>
          <w:sz w:val="20"/>
          <w:lang w:val="en-US" w:eastAsia="ko-KR"/>
        </w:rPr>
        <w:t xml:space="preserve">R1-1900946, </w:t>
      </w:r>
      <w:r w:rsidRPr="005460F0">
        <w:rPr>
          <w:sz w:val="20"/>
        </w:rPr>
        <w:t>Motorola Mobility, Lenovo, Impact of FFT size on oversampling gain in Type II CSI compression</w:t>
      </w:r>
      <w:r w:rsidRPr="005460F0">
        <w:rPr>
          <w:sz w:val="20"/>
          <w:lang w:val="en-US" w:eastAsia="ko-KR"/>
        </w:rPr>
        <w:t xml:space="preserve"> </w:t>
      </w:r>
    </w:p>
    <w:p w14:paraId="774C9310" w14:textId="7395C6AA" w:rsidR="00150806" w:rsidRPr="005460F0" w:rsidRDefault="00352D0C" w:rsidP="0076688D">
      <w:pPr>
        <w:pStyle w:val="2222"/>
        <w:numPr>
          <w:ilvl w:val="0"/>
          <w:numId w:val="5"/>
        </w:numPr>
        <w:spacing w:after="120" w:line="288" w:lineRule="auto"/>
        <w:ind w:firstLineChars="0"/>
        <w:rPr>
          <w:sz w:val="20"/>
          <w:lang w:val="en-US" w:eastAsia="ko-KR"/>
        </w:rPr>
      </w:pPr>
      <w:bookmarkStart w:id="32" w:name="_Ref526297543"/>
      <w:bookmarkEnd w:id="31"/>
      <w:r>
        <w:rPr>
          <w:sz w:val="20"/>
          <w:lang w:val="en-US" w:eastAsia="ko-KR"/>
        </w:rPr>
        <w:t>R1-1903038,</w:t>
      </w:r>
      <w:r w:rsidR="00150806" w:rsidRPr="005460F0">
        <w:rPr>
          <w:sz w:val="20"/>
          <w:lang w:val="en-US" w:eastAsia="ko-KR"/>
        </w:rPr>
        <w:t xml:space="preserve"> Ericsson, </w:t>
      </w:r>
      <w:r w:rsidR="00150806" w:rsidRPr="005460F0">
        <w:rPr>
          <w:sz w:val="20"/>
        </w:rPr>
        <w:t xml:space="preserve">On CSI Enhancements for MU-MIMO </w:t>
      </w:r>
      <w:bookmarkEnd w:id="32"/>
    </w:p>
    <w:p w14:paraId="4FB2B809" w14:textId="77777777" w:rsidR="00970518" w:rsidRPr="005460F0" w:rsidRDefault="00970518" w:rsidP="0076688D">
      <w:pPr>
        <w:pStyle w:val="2222"/>
        <w:numPr>
          <w:ilvl w:val="0"/>
          <w:numId w:val="5"/>
        </w:numPr>
        <w:spacing w:after="120" w:line="288" w:lineRule="auto"/>
        <w:ind w:firstLineChars="0"/>
        <w:rPr>
          <w:sz w:val="20"/>
          <w:lang w:val="en-US" w:eastAsia="ko-KR"/>
        </w:rPr>
      </w:pPr>
      <w:r w:rsidRPr="005460F0">
        <w:rPr>
          <w:sz w:val="20"/>
          <w:lang w:val="en-US" w:eastAsia="ko-KR"/>
        </w:rPr>
        <w:t xml:space="preserve">R1-1900756, Ericsson, </w:t>
      </w:r>
      <w:bookmarkStart w:id="33" w:name="_Ref529368849"/>
      <w:r w:rsidRPr="005460F0">
        <w:rPr>
          <w:sz w:val="20"/>
        </w:rPr>
        <w:t>On K0 coefficient subset selection for Type II overhead reduction</w:t>
      </w:r>
    </w:p>
    <w:p w14:paraId="225B2578" w14:textId="0097D8A9" w:rsidR="00D27DA4" w:rsidRPr="00CB2499" w:rsidRDefault="00CB2499" w:rsidP="00CB2499">
      <w:pPr>
        <w:pStyle w:val="2222"/>
        <w:numPr>
          <w:ilvl w:val="0"/>
          <w:numId w:val="5"/>
        </w:numPr>
        <w:spacing w:after="120" w:line="288" w:lineRule="auto"/>
        <w:ind w:firstLineChars="0"/>
        <w:rPr>
          <w:sz w:val="20"/>
          <w:lang w:val="en-US" w:eastAsia="ko-KR"/>
        </w:rPr>
      </w:pPr>
      <w:bookmarkStart w:id="34" w:name="_Ref1406663"/>
      <w:r>
        <w:rPr>
          <w:sz w:val="20"/>
          <w:lang w:val="en-US" w:eastAsia="ko-KR"/>
        </w:rPr>
        <w:t>R1-19030</w:t>
      </w:r>
      <w:r w:rsidR="001E5756" w:rsidRPr="005460F0">
        <w:rPr>
          <w:sz w:val="20"/>
          <w:lang w:val="en-US" w:eastAsia="ko-KR"/>
        </w:rPr>
        <w:t>4</w:t>
      </w:r>
      <w:r>
        <w:rPr>
          <w:sz w:val="20"/>
          <w:lang w:val="en-US" w:eastAsia="ko-KR"/>
        </w:rPr>
        <w:t>2</w:t>
      </w:r>
      <w:r w:rsidR="00074083" w:rsidRPr="005460F0">
        <w:rPr>
          <w:sz w:val="20"/>
          <w:lang w:val="en-US" w:eastAsia="ko-KR"/>
        </w:rPr>
        <w:t xml:space="preserve">, Qualcomm Inc., </w:t>
      </w:r>
      <w:r w:rsidR="00074083" w:rsidRPr="005460F0">
        <w:rPr>
          <w:sz w:val="20"/>
        </w:rPr>
        <w:t>CSI enhancement for MU-MIMO support</w:t>
      </w:r>
      <w:bookmarkEnd w:id="33"/>
      <w:bookmarkEnd w:id="34"/>
    </w:p>
    <w:sectPr w:rsidR="00D27DA4" w:rsidRPr="00CB2499" w:rsidSect="00667E9F">
      <w:headerReference w:type="defaul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2E37F" w14:textId="77777777" w:rsidR="00B601C4" w:rsidRDefault="00B601C4">
      <w:r>
        <w:separator/>
      </w:r>
    </w:p>
  </w:endnote>
  <w:endnote w:type="continuationSeparator" w:id="0">
    <w:p w14:paraId="26351402" w14:textId="77777777" w:rsidR="00B601C4" w:rsidRDefault="00B60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icrosoft YaHei">
    <w:altName w:val="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305D8" w14:textId="77777777" w:rsidR="00B601C4" w:rsidRDefault="00B601C4">
      <w:r>
        <w:separator/>
      </w:r>
    </w:p>
  </w:footnote>
  <w:footnote w:type="continuationSeparator" w:id="0">
    <w:p w14:paraId="6644429E" w14:textId="77777777" w:rsidR="00B601C4" w:rsidRDefault="00B601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FE4487" w:rsidRDefault="00FE448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A356A"/>
    <w:multiLevelType w:val="hybridMultilevel"/>
    <w:tmpl w:val="CB5E5984"/>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50BB8"/>
    <w:multiLevelType w:val="multilevel"/>
    <w:tmpl w:val="85BAA3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274046"/>
    <w:multiLevelType w:val="hybridMultilevel"/>
    <w:tmpl w:val="1E7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96345"/>
    <w:multiLevelType w:val="hybridMultilevel"/>
    <w:tmpl w:val="7F32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796DF7"/>
    <w:multiLevelType w:val="hybridMultilevel"/>
    <w:tmpl w:val="89924B36"/>
    <w:lvl w:ilvl="0" w:tplc="04090001">
      <w:start w:val="1"/>
      <w:numFmt w:val="bullet"/>
      <w:lvlText w:val=""/>
      <w:lvlJc w:val="left"/>
      <w:pPr>
        <w:ind w:left="720" w:hanging="360"/>
      </w:pPr>
      <w:rPr>
        <w:rFonts w:ascii="Symbol" w:hAnsi="Symbol" w:hint="default"/>
      </w:rPr>
    </w:lvl>
    <w:lvl w:ilvl="1" w:tplc="ADCC1F46">
      <w:start w:val="4"/>
      <w:numFmt w:val="bullet"/>
      <w:lvlText w:val="•"/>
      <w:lvlJc w:val="left"/>
      <w:pPr>
        <w:ind w:left="1884" w:hanging="804"/>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702CB"/>
    <w:multiLevelType w:val="hybridMultilevel"/>
    <w:tmpl w:val="E514BE7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BD202342">
      <w:start w:val="99"/>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0939CC"/>
    <w:multiLevelType w:val="hybridMultilevel"/>
    <w:tmpl w:val="78E68084"/>
    <w:lvl w:ilvl="0" w:tplc="04090001">
      <w:start w:val="1"/>
      <w:numFmt w:val="bullet"/>
      <w:lvlText w:val=""/>
      <w:lvlJc w:val="left"/>
      <w:pPr>
        <w:ind w:left="720" w:hanging="360"/>
      </w:pPr>
      <w:rPr>
        <w:rFonts w:ascii="Symbol" w:hAnsi="Symbol" w:hint="default"/>
      </w:rPr>
    </w:lvl>
    <w:lvl w:ilvl="1" w:tplc="AC3610BE">
      <w:start w:val="4"/>
      <w:numFmt w:val="bullet"/>
      <w:lvlText w:val="•"/>
      <w:lvlJc w:val="left"/>
      <w:pPr>
        <w:ind w:left="1884" w:hanging="804"/>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059D9"/>
    <w:multiLevelType w:val="hybridMultilevel"/>
    <w:tmpl w:val="4C468046"/>
    <w:lvl w:ilvl="0" w:tplc="04090001">
      <w:start w:val="1"/>
      <w:numFmt w:val="bullet"/>
      <w:lvlText w:val=""/>
      <w:lvlJc w:val="left"/>
      <w:pPr>
        <w:ind w:left="720" w:hanging="360"/>
      </w:pPr>
      <w:rPr>
        <w:rFonts w:ascii="Symbol" w:hAnsi="Symbol" w:hint="default"/>
      </w:rPr>
    </w:lvl>
    <w:lvl w:ilvl="1" w:tplc="78DC0438">
      <w:numFmt w:val="bullet"/>
      <w:lvlText w:val="•"/>
      <w:lvlJc w:val="left"/>
      <w:pPr>
        <w:ind w:left="1884" w:hanging="804"/>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7E336C"/>
    <w:multiLevelType w:val="hybridMultilevel"/>
    <w:tmpl w:val="4714530C"/>
    <w:lvl w:ilvl="0" w:tplc="04090001">
      <w:start w:val="1"/>
      <w:numFmt w:val="bullet"/>
      <w:lvlText w:val=""/>
      <w:lvlJc w:val="left"/>
      <w:pPr>
        <w:ind w:left="720" w:hanging="360"/>
      </w:pPr>
      <w:rPr>
        <w:rFonts w:ascii="Symbol" w:hAnsi="Symbol" w:hint="default"/>
      </w:rPr>
    </w:lvl>
    <w:lvl w:ilvl="1" w:tplc="89D2BF16">
      <w:numFmt w:val="bullet"/>
      <w:lvlText w:val="•"/>
      <w:lvlJc w:val="left"/>
      <w:pPr>
        <w:ind w:left="1884" w:hanging="804"/>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8538F"/>
    <w:multiLevelType w:val="hybridMultilevel"/>
    <w:tmpl w:val="59DA6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15:restartNumberingAfterBreak="0">
    <w:nsid w:val="448F6C43"/>
    <w:multiLevelType w:val="hybridMultilevel"/>
    <w:tmpl w:val="20165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AB5B5A"/>
    <w:multiLevelType w:val="hybridMultilevel"/>
    <w:tmpl w:val="1C66E288"/>
    <w:lvl w:ilvl="0" w:tplc="0409000F">
      <w:start w:val="1"/>
      <w:numFmt w:val="decimal"/>
      <w:lvlText w:val="%1."/>
      <w:lvlJc w:val="left"/>
      <w:pPr>
        <w:ind w:left="72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FA64CE0"/>
    <w:multiLevelType w:val="hybridMultilevel"/>
    <w:tmpl w:val="6372A5D0"/>
    <w:lvl w:ilvl="0" w:tplc="04090001">
      <w:start w:val="1"/>
      <w:numFmt w:val="bullet"/>
      <w:lvlText w:val=""/>
      <w:lvlJc w:val="left"/>
      <w:pPr>
        <w:ind w:left="720" w:hanging="360"/>
      </w:pPr>
      <w:rPr>
        <w:rFonts w:ascii="Symbol" w:hAnsi="Symbol" w:hint="default"/>
      </w:rPr>
    </w:lvl>
    <w:lvl w:ilvl="1" w:tplc="919C8A74">
      <w:numFmt w:val="bullet"/>
      <w:lvlText w:val="•"/>
      <w:lvlJc w:val="left"/>
      <w:pPr>
        <w:ind w:left="1884" w:hanging="804"/>
      </w:pPr>
      <w:rPr>
        <w:rFonts w:ascii="Times New Roman" w:eastAsia="Malgun Gothic"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F0573"/>
    <w:multiLevelType w:val="hybridMultilevel"/>
    <w:tmpl w:val="08948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2170C6"/>
    <w:multiLevelType w:val="hybridMultilevel"/>
    <w:tmpl w:val="08948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6604C4"/>
    <w:multiLevelType w:val="hybridMultilevel"/>
    <w:tmpl w:val="338026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B5913D8"/>
    <w:multiLevelType w:val="hybridMultilevel"/>
    <w:tmpl w:val="7F32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F76A0E"/>
    <w:multiLevelType w:val="hybridMultilevel"/>
    <w:tmpl w:val="DBE0A5E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15:restartNumberingAfterBreak="0">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AC8127B"/>
    <w:multiLevelType w:val="hybridMultilevel"/>
    <w:tmpl w:val="60840BD6"/>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7"/>
  </w:num>
  <w:num w:numId="2">
    <w:abstractNumId w:val="15"/>
  </w:num>
  <w:num w:numId="3">
    <w:abstractNumId w:val="28"/>
  </w:num>
  <w:num w:numId="4">
    <w:abstractNumId w:val="37"/>
  </w:num>
  <w:num w:numId="5">
    <w:abstractNumId w:val="3"/>
  </w:num>
  <w:num w:numId="6">
    <w:abstractNumId w:val="0"/>
  </w:num>
  <w:num w:numId="7">
    <w:abstractNumId w:val="30"/>
  </w:num>
  <w:num w:numId="8">
    <w:abstractNumId w:val="33"/>
  </w:num>
  <w:num w:numId="9">
    <w:abstractNumId w:val="26"/>
  </w:num>
  <w:num w:numId="10">
    <w:abstractNumId w:val="29"/>
  </w:num>
  <w:num w:numId="11">
    <w:abstractNumId w:val="9"/>
  </w:num>
  <w:num w:numId="12">
    <w:abstractNumId w:val="20"/>
  </w:num>
  <w:num w:numId="13">
    <w:abstractNumId w:val="32"/>
  </w:num>
  <w:num w:numId="14">
    <w:abstractNumId w:val="14"/>
  </w:num>
  <w:num w:numId="15">
    <w:abstractNumId w:val="12"/>
  </w:num>
  <w:num w:numId="16">
    <w:abstractNumId w:val="34"/>
  </w:num>
  <w:num w:numId="17">
    <w:abstractNumId w:val="24"/>
  </w:num>
  <w:num w:numId="18">
    <w:abstractNumId w:val="2"/>
  </w:num>
  <w:num w:numId="19">
    <w:abstractNumId w:val="5"/>
  </w:num>
  <w:num w:numId="20">
    <w:abstractNumId w:val="8"/>
  </w:num>
  <w:num w:numId="21">
    <w:abstractNumId w:val="23"/>
  </w:num>
  <w:num w:numId="22">
    <w:abstractNumId w:val="11"/>
  </w:num>
  <w:num w:numId="23">
    <w:abstractNumId w:val="36"/>
  </w:num>
  <w:num w:numId="24">
    <w:abstractNumId w:val="31"/>
  </w:num>
  <w:num w:numId="25">
    <w:abstractNumId w:val="27"/>
  </w:num>
  <w:num w:numId="26">
    <w:abstractNumId w:val="25"/>
  </w:num>
  <w:num w:numId="27">
    <w:abstractNumId w:val="18"/>
  </w:num>
  <w:num w:numId="28">
    <w:abstractNumId w:val="17"/>
  </w:num>
  <w:num w:numId="29">
    <w:abstractNumId w:val="13"/>
  </w:num>
  <w:num w:numId="30">
    <w:abstractNumId w:val="16"/>
  </w:num>
  <w:num w:numId="31">
    <w:abstractNumId w:val="35"/>
  </w:num>
  <w:num w:numId="32">
    <w:abstractNumId w:val="6"/>
  </w:num>
  <w:num w:numId="33">
    <w:abstractNumId w:val="38"/>
  </w:num>
  <w:num w:numId="34">
    <w:abstractNumId w:val="4"/>
  </w:num>
  <w:num w:numId="35">
    <w:abstractNumId w:val="1"/>
  </w:num>
  <w:num w:numId="36">
    <w:abstractNumId w:val="21"/>
  </w:num>
  <w:num w:numId="37">
    <w:abstractNumId w:val="10"/>
  </w:num>
  <w:num w:numId="38">
    <w:abstractNumId w:val="22"/>
  </w:num>
  <w:num w:numId="39">
    <w:abstractNumId w:val="19"/>
  </w:num>
  <w:num w:numId="40">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C3"/>
    <w:rsid w:val="00001C76"/>
    <w:rsid w:val="00001EDC"/>
    <w:rsid w:val="000020C0"/>
    <w:rsid w:val="00002A92"/>
    <w:rsid w:val="00002AA3"/>
    <w:rsid w:val="000033A8"/>
    <w:rsid w:val="00003B63"/>
    <w:rsid w:val="00003FEA"/>
    <w:rsid w:val="00004076"/>
    <w:rsid w:val="00004DEA"/>
    <w:rsid w:val="00005088"/>
    <w:rsid w:val="0000533A"/>
    <w:rsid w:val="000054BE"/>
    <w:rsid w:val="000055F1"/>
    <w:rsid w:val="00005774"/>
    <w:rsid w:val="00006008"/>
    <w:rsid w:val="000062E7"/>
    <w:rsid w:val="00006C1C"/>
    <w:rsid w:val="00007227"/>
    <w:rsid w:val="000076EB"/>
    <w:rsid w:val="00007719"/>
    <w:rsid w:val="00007FE7"/>
    <w:rsid w:val="00010082"/>
    <w:rsid w:val="00010921"/>
    <w:rsid w:val="00010ABE"/>
    <w:rsid w:val="00011005"/>
    <w:rsid w:val="00011475"/>
    <w:rsid w:val="00011A53"/>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B64"/>
    <w:rsid w:val="000210FF"/>
    <w:rsid w:val="00021147"/>
    <w:rsid w:val="000217B9"/>
    <w:rsid w:val="00021CA4"/>
    <w:rsid w:val="00022194"/>
    <w:rsid w:val="00022411"/>
    <w:rsid w:val="000225A8"/>
    <w:rsid w:val="00022677"/>
    <w:rsid w:val="00022C4C"/>
    <w:rsid w:val="00023292"/>
    <w:rsid w:val="0002357B"/>
    <w:rsid w:val="00023624"/>
    <w:rsid w:val="00024201"/>
    <w:rsid w:val="000247B9"/>
    <w:rsid w:val="00024AD9"/>
    <w:rsid w:val="00025786"/>
    <w:rsid w:val="000258DB"/>
    <w:rsid w:val="000259F0"/>
    <w:rsid w:val="00025A5B"/>
    <w:rsid w:val="00025A9B"/>
    <w:rsid w:val="00025EB0"/>
    <w:rsid w:val="00026016"/>
    <w:rsid w:val="000263E7"/>
    <w:rsid w:val="00030184"/>
    <w:rsid w:val="00030EA3"/>
    <w:rsid w:val="00030EA8"/>
    <w:rsid w:val="000318BB"/>
    <w:rsid w:val="00031E6C"/>
    <w:rsid w:val="00032854"/>
    <w:rsid w:val="00032A3B"/>
    <w:rsid w:val="00033526"/>
    <w:rsid w:val="00035128"/>
    <w:rsid w:val="0003560C"/>
    <w:rsid w:val="00036B0F"/>
    <w:rsid w:val="00036E33"/>
    <w:rsid w:val="0003735B"/>
    <w:rsid w:val="000375ED"/>
    <w:rsid w:val="00037644"/>
    <w:rsid w:val="00037858"/>
    <w:rsid w:val="00040199"/>
    <w:rsid w:val="000402A8"/>
    <w:rsid w:val="00040307"/>
    <w:rsid w:val="0004152C"/>
    <w:rsid w:val="00041D6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BB7"/>
    <w:rsid w:val="00050113"/>
    <w:rsid w:val="0005019A"/>
    <w:rsid w:val="00050562"/>
    <w:rsid w:val="00050640"/>
    <w:rsid w:val="00050FFD"/>
    <w:rsid w:val="00051826"/>
    <w:rsid w:val="000519E0"/>
    <w:rsid w:val="00051AFF"/>
    <w:rsid w:val="000520BE"/>
    <w:rsid w:val="00052607"/>
    <w:rsid w:val="00052776"/>
    <w:rsid w:val="00053309"/>
    <w:rsid w:val="00053930"/>
    <w:rsid w:val="000543C0"/>
    <w:rsid w:val="000551A1"/>
    <w:rsid w:val="00055A9D"/>
    <w:rsid w:val="00055EC9"/>
    <w:rsid w:val="00056B06"/>
    <w:rsid w:val="00056C36"/>
    <w:rsid w:val="00056FBE"/>
    <w:rsid w:val="00057250"/>
    <w:rsid w:val="000579E0"/>
    <w:rsid w:val="00057CB5"/>
    <w:rsid w:val="00060151"/>
    <w:rsid w:val="00060156"/>
    <w:rsid w:val="0006060C"/>
    <w:rsid w:val="00061035"/>
    <w:rsid w:val="000612B6"/>
    <w:rsid w:val="00061CB0"/>
    <w:rsid w:val="0006212D"/>
    <w:rsid w:val="0006267E"/>
    <w:rsid w:val="000627C6"/>
    <w:rsid w:val="000631B2"/>
    <w:rsid w:val="00063AC6"/>
    <w:rsid w:val="00063D17"/>
    <w:rsid w:val="00064017"/>
    <w:rsid w:val="00064545"/>
    <w:rsid w:val="00065335"/>
    <w:rsid w:val="0006545F"/>
    <w:rsid w:val="00065630"/>
    <w:rsid w:val="00066D6B"/>
    <w:rsid w:val="00066FC3"/>
    <w:rsid w:val="00067499"/>
    <w:rsid w:val="000677ED"/>
    <w:rsid w:val="00070567"/>
    <w:rsid w:val="00070D5C"/>
    <w:rsid w:val="0007119C"/>
    <w:rsid w:val="000711FF"/>
    <w:rsid w:val="0007143A"/>
    <w:rsid w:val="000722AB"/>
    <w:rsid w:val="00072453"/>
    <w:rsid w:val="0007248F"/>
    <w:rsid w:val="00073137"/>
    <w:rsid w:val="000738CE"/>
    <w:rsid w:val="00073BD9"/>
    <w:rsid w:val="00073C42"/>
    <w:rsid w:val="00074083"/>
    <w:rsid w:val="0007458F"/>
    <w:rsid w:val="00074631"/>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DDB"/>
    <w:rsid w:val="00080F90"/>
    <w:rsid w:val="00080FD7"/>
    <w:rsid w:val="0008106E"/>
    <w:rsid w:val="000812B8"/>
    <w:rsid w:val="000812BC"/>
    <w:rsid w:val="00081433"/>
    <w:rsid w:val="00082A67"/>
    <w:rsid w:val="00082AB7"/>
    <w:rsid w:val="00082D37"/>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A31"/>
    <w:rsid w:val="00086B7F"/>
    <w:rsid w:val="000873BA"/>
    <w:rsid w:val="00087615"/>
    <w:rsid w:val="00087EEE"/>
    <w:rsid w:val="00087F06"/>
    <w:rsid w:val="000902E8"/>
    <w:rsid w:val="0009050F"/>
    <w:rsid w:val="000907F5"/>
    <w:rsid w:val="00090A57"/>
    <w:rsid w:val="00091937"/>
    <w:rsid w:val="00091964"/>
    <w:rsid w:val="000919C5"/>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B8A"/>
    <w:rsid w:val="000A1CF5"/>
    <w:rsid w:val="000A1D31"/>
    <w:rsid w:val="000A1E28"/>
    <w:rsid w:val="000A26F4"/>
    <w:rsid w:val="000A3813"/>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13DA"/>
    <w:rsid w:val="000C14C1"/>
    <w:rsid w:val="000C1ABB"/>
    <w:rsid w:val="000C1DC5"/>
    <w:rsid w:val="000C1E47"/>
    <w:rsid w:val="000C1E5C"/>
    <w:rsid w:val="000C1F19"/>
    <w:rsid w:val="000C1FA8"/>
    <w:rsid w:val="000C20D8"/>
    <w:rsid w:val="000C2DAC"/>
    <w:rsid w:val="000C3232"/>
    <w:rsid w:val="000C36A5"/>
    <w:rsid w:val="000C3A4B"/>
    <w:rsid w:val="000C3FE4"/>
    <w:rsid w:val="000C4617"/>
    <w:rsid w:val="000C4DFA"/>
    <w:rsid w:val="000C4FE8"/>
    <w:rsid w:val="000C567E"/>
    <w:rsid w:val="000C57C8"/>
    <w:rsid w:val="000C5BD0"/>
    <w:rsid w:val="000C621B"/>
    <w:rsid w:val="000C650F"/>
    <w:rsid w:val="000C67FA"/>
    <w:rsid w:val="000C6B3D"/>
    <w:rsid w:val="000C6C56"/>
    <w:rsid w:val="000C7606"/>
    <w:rsid w:val="000D00DD"/>
    <w:rsid w:val="000D0202"/>
    <w:rsid w:val="000D06DC"/>
    <w:rsid w:val="000D0866"/>
    <w:rsid w:val="000D1026"/>
    <w:rsid w:val="000D18D3"/>
    <w:rsid w:val="000D19F4"/>
    <w:rsid w:val="000D1DAD"/>
    <w:rsid w:val="000D222D"/>
    <w:rsid w:val="000D2320"/>
    <w:rsid w:val="000D24DD"/>
    <w:rsid w:val="000D25AC"/>
    <w:rsid w:val="000D2CCA"/>
    <w:rsid w:val="000D2FE2"/>
    <w:rsid w:val="000D329F"/>
    <w:rsid w:val="000D3999"/>
    <w:rsid w:val="000D4806"/>
    <w:rsid w:val="000D4921"/>
    <w:rsid w:val="000D4B0A"/>
    <w:rsid w:val="000D51C1"/>
    <w:rsid w:val="000D5200"/>
    <w:rsid w:val="000D56E1"/>
    <w:rsid w:val="000D5759"/>
    <w:rsid w:val="000D58BA"/>
    <w:rsid w:val="000D5FA3"/>
    <w:rsid w:val="000D633F"/>
    <w:rsid w:val="000D66B9"/>
    <w:rsid w:val="000D6722"/>
    <w:rsid w:val="000D68FD"/>
    <w:rsid w:val="000D6A42"/>
    <w:rsid w:val="000D758A"/>
    <w:rsid w:val="000D77B5"/>
    <w:rsid w:val="000E0371"/>
    <w:rsid w:val="000E0BE4"/>
    <w:rsid w:val="000E0D08"/>
    <w:rsid w:val="000E0E6A"/>
    <w:rsid w:val="000E1174"/>
    <w:rsid w:val="000E201C"/>
    <w:rsid w:val="000E2177"/>
    <w:rsid w:val="000E2201"/>
    <w:rsid w:val="000E24E6"/>
    <w:rsid w:val="000E255E"/>
    <w:rsid w:val="000E2887"/>
    <w:rsid w:val="000E30B3"/>
    <w:rsid w:val="000E3860"/>
    <w:rsid w:val="000E39C2"/>
    <w:rsid w:val="000E436D"/>
    <w:rsid w:val="000E4574"/>
    <w:rsid w:val="000E4777"/>
    <w:rsid w:val="000E48A4"/>
    <w:rsid w:val="000E4A83"/>
    <w:rsid w:val="000E4C1B"/>
    <w:rsid w:val="000E512F"/>
    <w:rsid w:val="000E5AD7"/>
    <w:rsid w:val="000E5B1F"/>
    <w:rsid w:val="000E5D98"/>
    <w:rsid w:val="000E600B"/>
    <w:rsid w:val="000E700C"/>
    <w:rsid w:val="000E7166"/>
    <w:rsid w:val="000E7491"/>
    <w:rsid w:val="000E7701"/>
    <w:rsid w:val="000E7A77"/>
    <w:rsid w:val="000F0D83"/>
    <w:rsid w:val="000F173B"/>
    <w:rsid w:val="000F24A7"/>
    <w:rsid w:val="000F2916"/>
    <w:rsid w:val="000F3085"/>
    <w:rsid w:val="000F3224"/>
    <w:rsid w:val="000F3287"/>
    <w:rsid w:val="000F3337"/>
    <w:rsid w:val="000F378F"/>
    <w:rsid w:val="000F3AB3"/>
    <w:rsid w:val="000F3BED"/>
    <w:rsid w:val="000F40F0"/>
    <w:rsid w:val="000F433B"/>
    <w:rsid w:val="000F5D7C"/>
    <w:rsid w:val="000F5E78"/>
    <w:rsid w:val="000F60C9"/>
    <w:rsid w:val="000F67E7"/>
    <w:rsid w:val="000F6B3F"/>
    <w:rsid w:val="000F716B"/>
    <w:rsid w:val="000F762B"/>
    <w:rsid w:val="000F7BA1"/>
    <w:rsid w:val="00100670"/>
    <w:rsid w:val="001006B1"/>
    <w:rsid w:val="00100CCE"/>
    <w:rsid w:val="00100CFA"/>
    <w:rsid w:val="0010112F"/>
    <w:rsid w:val="00101AC6"/>
    <w:rsid w:val="00101FE9"/>
    <w:rsid w:val="00102016"/>
    <w:rsid w:val="00102506"/>
    <w:rsid w:val="0010300B"/>
    <w:rsid w:val="001035A1"/>
    <w:rsid w:val="001038BF"/>
    <w:rsid w:val="00103CA8"/>
    <w:rsid w:val="00103DA8"/>
    <w:rsid w:val="00103FB1"/>
    <w:rsid w:val="00104BD6"/>
    <w:rsid w:val="00104F42"/>
    <w:rsid w:val="0010509D"/>
    <w:rsid w:val="00105164"/>
    <w:rsid w:val="001064A4"/>
    <w:rsid w:val="00106779"/>
    <w:rsid w:val="001067FF"/>
    <w:rsid w:val="00106E02"/>
    <w:rsid w:val="00106F9A"/>
    <w:rsid w:val="00107663"/>
    <w:rsid w:val="00107699"/>
    <w:rsid w:val="00107C3A"/>
    <w:rsid w:val="00107F39"/>
    <w:rsid w:val="00110756"/>
    <w:rsid w:val="00111454"/>
    <w:rsid w:val="00112A78"/>
    <w:rsid w:val="00112AF8"/>
    <w:rsid w:val="00113201"/>
    <w:rsid w:val="001139EF"/>
    <w:rsid w:val="0011411F"/>
    <w:rsid w:val="0011419C"/>
    <w:rsid w:val="00114294"/>
    <w:rsid w:val="0011471A"/>
    <w:rsid w:val="00114EB4"/>
    <w:rsid w:val="00114F63"/>
    <w:rsid w:val="001155B8"/>
    <w:rsid w:val="00115DD7"/>
    <w:rsid w:val="00116A65"/>
    <w:rsid w:val="00116E00"/>
    <w:rsid w:val="00117B15"/>
    <w:rsid w:val="00117E99"/>
    <w:rsid w:val="00120B93"/>
    <w:rsid w:val="00120F57"/>
    <w:rsid w:val="00121353"/>
    <w:rsid w:val="00121508"/>
    <w:rsid w:val="0012156A"/>
    <w:rsid w:val="00121AC2"/>
    <w:rsid w:val="00122957"/>
    <w:rsid w:val="0012303A"/>
    <w:rsid w:val="001234F3"/>
    <w:rsid w:val="00123839"/>
    <w:rsid w:val="00123B51"/>
    <w:rsid w:val="00124392"/>
    <w:rsid w:val="0012493F"/>
    <w:rsid w:val="001253C3"/>
    <w:rsid w:val="001253F3"/>
    <w:rsid w:val="001260F9"/>
    <w:rsid w:val="001266AF"/>
    <w:rsid w:val="001266B0"/>
    <w:rsid w:val="001276EE"/>
    <w:rsid w:val="00127976"/>
    <w:rsid w:val="00127AD3"/>
    <w:rsid w:val="0013023F"/>
    <w:rsid w:val="001303E7"/>
    <w:rsid w:val="0013041F"/>
    <w:rsid w:val="00130A5C"/>
    <w:rsid w:val="00130D38"/>
    <w:rsid w:val="00130E54"/>
    <w:rsid w:val="001313C1"/>
    <w:rsid w:val="00131633"/>
    <w:rsid w:val="00131748"/>
    <w:rsid w:val="001318CE"/>
    <w:rsid w:val="0013229D"/>
    <w:rsid w:val="00132566"/>
    <w:rsid w:val="00132C88"/>
    <w:rsid w:val="00132CCB"/>
    <w:rsid w:val="00133026"/>
    <w:rsid w:val="001334DB"/>
    <w:rsid w:val="00133F1C"/>
    <w:rsid w:val="001346F3"/>
    <w:rsid w:val="001347AC"/>
    <w:rsid w:val="00134ABB"/>
    <w:rsid w:val="00135071"/>
    <w:rsid w:val="0013539F"/>
    <w:rsid w:val="0013576E"/>
    <w:rsid w:val="0013580C"/>
    <w:rsid w:val="00135EB0"/>
    <w:rsid w:val="00136054"/>
    <w:rsid w:val="001362B5"/>
    <w:rsid w:val="00136E4B"/>
    <w:rsid w:val="00137048"/>
    <w:rsid w:val="00137383"/>
    <w:rsid w:val="001379DE"/>
    <w:rsid w:val="001405F9"/>
    <w:rsid w:val="00140E28"/>
    <w:rsid w:val="001417E9"/>
    <w:rsid w:val="001419F2"/>
    <w:rsid w:val="00141F6D"/>
    <w:rsid w:val="0014323B"/>
    <w:rsid w:val="0014343A"/>
    <w:rsid w:val="00143869"/>
    <w:rsid w:val="001440F8"/>
    <w:rsid w:val="0014454D"/>
    <w:rsid w:val="00144C6B"/>
    <w:rsid w:val="00144E38"/>
    <w:rsid w:val="00145D78"/>
    <w:rsid w:val="00145E76"/>
    <w:rsid w:val="001462B9"/>
    <w:rsid w:val="00146940"/>
    <w:rsid w:val="00146DE6"/>
    <w:rsid w:val="001471E4"/>
    <w:rsid w:val="00147305"/>
    <w:rsid w:val="001476AF"/>
    <w:rsid w:val="00147BF0"/>
    <w:rsid w:val="001503B7"/>
    <w:rsid w:val="00150806"/>
    <w:rsid w:val="001517B8"/>
    <w:rsid w:val="00151AAB"/>
    <w:rsid w:val="00151EFF"/>
    <w:rsid w:val="001525EB"/>
    <w:rsid w:val="00152CDA"/>
    <w:rsid w:val="0015445A"/>
    <w:rsid w:val="001549F1"/>
    <w:rsid w:val="00154D07"/>
    <w:rsid w:val="00155043"/>
    <w:rsid w:val="00155420"/>
    <w:rsid w:val="0015585E"/>
    <w:rsid w:val="001559E3"/>
    <w:rsid w:val="00155E0A"/>
    <w:rsid w:val="0015707B"/>
    <w:rsid w:val="00157343"/>
    <w:rsid w:val="00157586"/>
    <w:rsid w:val="001579F4"/>
    <w:rsid w:val="00157CFA"/>
    <w:rsid w:val="0016028B"/>
    <w:rsid w:val="001608D0"/>
    <w:rsid w:val="0016096D"/>
    <w:rsid w:val="001610FE"/>
    <w:rsid w:val="001611BF"/>
    <w:rsid w:val="00161366"/>
    <w:rsid w:val="00161504"/>
    <w:rsid w:val="00161ABF"/>
    <w:rsid w:val="00162204"/>
    <w:rsid w:val="0016225F"/>
    <w:rsid w:val="00162392"/>
    <w:rsid w:val="001624A6"/>
    <w:rsid w:val="00162AF4"/>
    <w:rsid w:val="00162DC9"/>
    <w:rsid w:val="00162F9F"/>
    <w:rsid w:val="00163520"/>
    <w:rsid w:val="001639BD"/>
    <w:rsid w:val="00164498"/>
    <w:rsid w:val="0016479B"/>
    <w:rsid w:val="001649A0"/>
    <w:rsid w:val="001651F7"/>
    <w:rsid w:val="0016551E"/>
    <w:rsid w:val="00165536"/>
    <w:rsid w:val="001655C5"/>
    <w:rsid w:val="0016577B"/>
    <w:rsid w:val="00165C63"/>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663"/>
    <w:rsid w:val="0017268D"/>
    <w:rsid w:val="00172E54"/>
    <w:rsid w:val="001745D8"/>
    <w:rsid w:val="001745F3"/>
    <w:rsid w:val="001753EE"/>
    <w:rsid w:val="00175C2C"/>
    <w:rsid w:val="00175EF5"/>
    <w:rsid w:val="00175FD8"/>
    <w:rsid w:val="00176B67"/>
    <w:rsid w:val="0017704D"/>
    <w:rsid w:val="00177EDA"/>
    <w:rsid w:val="00180587"/>
    <w:rsid w:val="00180AD4"/>
    <w:rsid w:val="001811BE"/>
    <w:rsid w:val="00181489"/>
    <w:rsid w:val="001816DB"/>
    <w:rsid w:val="00181899"/>
    <w:rsid w:val="00181D8F"/>
    <w:rsid w:val="00182E06"/>
    <w:rsid w:val="00182FC1"/>
    <w:rsid w:val="001833B0"/>
    <w:rsid w:val="0018362C"/>
    <w:rsid w:val="00183C24"/>
    <w:rsid w:val="00183C36"/>
    <w:rsid w:val="00184379"/>
    <w:rsid w:val="00184848"/>
    <w:rsid w:val="001849E0"/>
    <w:rsid w:val="001850D6"/>
    <w:rsid w:val="00185D2C"/>
    <w:rsid w:val="001865BB"/>
    <w:rsid w:val="001867F4"/>
    <w:rsid w:val="00186AA5"/>
    <w:rsid w:val="00187115"/>
    <w:rsid w:val="001875B3"/>
    <w:rsid w:val="00187FDD"/>
    <w:rsid w:val="0019005A"/>
    <w:rsid w:val="00190C46"/>
    <w:rsid w:val="001911AC"/>
    <w:rsid w:val="0019161B"/>
    <w:rsid w:val="00191B58"/>
    <w:rsid w:val="00191C90"/>
    <w:rsid w:val="00191D7D"/>
    <w:rsid w:val="001932CC"/>
    <w:rsid w:val="00193442"/>
    <w:rsid w:val="00193713"/>
    <w:rsid w:val="00193913"/>
    <w:rsid w:val="00193AAF"/>
    <w:rsid w:val="00193E39"/>
    <w:rsid w:val="00194051"/>
    <w:rsid w:val="0019499E"/>
    <w:rsid w:val="00194E89"/>
    <w:rsid w:val="00195CC7"/>
    <w:rsid w:val="001963B7"/>
    <w:rsid w:val="00196912"/>
    <w:rsid w:val="00196998"/>
    <w:rsid w:val="001971E7"/>
    <w:rsid w:val="00197671"/>
    <w:rsid w:val="00197BA4"/>
    <w:rsid w:val="00197DFB"/>
    <w:rsid w:val="001A09C6"/>
    <w:rsid w:val="001A2884"/>
    <w:rsid w:val="001A2EEC"/>
    <w:rsid w:val="001A348C"/>
    <w:rsid w:val="001A3681"/>
    <w:rsid w:val="001A393A"/>
    <w:rsid w:val="001A39AB"/>
    <w:rsid w:val="001A3AFD"/>
    <w:rsid w:val="001A3B82"/>
    <w:rsid w:val="001A3EC6"/>
    <w:rsid w:val="001A4534"/>
    <w:rsid w:val="001A48FD"/>
    <w:rsid w:val="001A533E"/>
    <w:rsid w:val="001A53C1"/>
    <w:rsid w:val="001A53DF"/>
    <w:rsid w:val="001A56C7"/>
    <w:rsid w:val="001A5B38"/>
    <w:rsid w:val="001A5CE1"/>
    <w:rsid w:val="001A730F"/>
    <w:rsid w:val="001A7B3C"/>
    <w:rsid w:val="001A7C06"/>
    <w:rsid w:val="001B010D"/>
    <w:rsid w:val="001B0EED"/>
    <w:rsid w:val="001B1FAD"/>
    <w:rsid w:val="001B2735"/>
    <w:rsid w:val="001B2A58"/>
    <w:rsid w:val="001B30E2"/>
    <w:rsid w:val="001B3197"/>
    <w:rsid w:val="001B3910"/>
    <w:rsid w:val="001B39DF"/>
    <w:rsid w:val="001B48C3"/>
    <w:rsid w:val="001B5429"/>
    <w:rsid w:val="001B620C"/>
    <w:rsid w:val="001B66A5"/>
    <w:rsid w:val="001B70F6"/>
    <w:rsid w:val="001B7463"/>
    <w:rsid w:val="001B75F8"/>
    <w:rsid w:val="001B762B"/>
    <w:rsid w:val="001B7B86"/>
    <w:rsid w:val="001C0074"/>
    <w:rsid w:val="001C03C2"/>
    <w:rsid w:val="001C06AA"/>
    <w:rsid w:val="001C071F"/>
    <w:rsid w:val="001C096B"/>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5D99"/>
    <w:rsid w:val="001C64AB"/>
    <w:rsid w:val="001C6890"/>
    <w:rsid w:val="001C76C5"/>
    <w:rsid w:val="001C7CCA"/>
    <w:rsid w:val="001C7EEF"/>
    <w:rsid w:val="001D04EE"/>
    <w:rsid w:val="001D07C2"/>
    <w:rsid w:val="001D0D60"/>
    <w:rsid w:val="001D0FD7"/>
    <w:rsid w:val="001D190E"/>
    <w:rsid w:val="001D1B10"/>
    <w:rsid w:val="001D2861"/>
    <w:rsid w:val="001D31EC"/>
    <w:rsid w:val="001D3A71"/>
    <w:rsid w:val="001D3C98"/>
    <w:rsid w:val="001D3D56"/>
    <w:rsid w:val="001D3D77"/>
    <w:rsid w:val="001D3DF1"/>
    <w:rsid w:val="001D4091"/>
    <w:rsid w:val="001D4657"/>
    <w:rsid w:val="001D46DD"/>
    <w:rsid w:val="001D4B0A"/>
    <w:rsid w:val="001D524E"/>
    <w:rsid w:val="001D569A"/>
    <w:rsid w:val="001D5901"/>
    <w:rsid w:val="001D5D34"/>
    <w:rsid w:val="001D5E1C"/>
    <w:rsid w:val="001D6132"/>
    <w:rsid w:val="001D61B8"/>
    <w:rsid w:val="001D654A"/>
    <w:rsid w:val="001D6C3A"/>
    <w:rsid w:val="001D7FBF"/>
    <w:rsid w:val="001E01A3"/>
    <w:rsid w:val="001E083E"/>
    <w:rsid w:val="001E0E6E"/>
    <w:rsid w:val="001E11B5"/>
    <w:rsid w:val="001E2551"/>
    <w:rsid w:val="001E2715"/>
    <w:rsid w:val="001E287D"/>
    <w:rsid w:val="001E2915"/>
    <w:rsid w:val="001E47AA"/>
    <w:rsid w:val="001E5756"/>
    <w:rsid w:val="001E579F"/>
    <w:rsid w:val="001E57F8"/>
    <w:rsid w:val="001E5EF4"/>
    <w:rsid w:val="001E6796"/>
    <w:rsid w:val="001E6BF3"/>
    <w:rsid w:val="001E6C00"/>
    <w:rsid w:val="001E6C73"/>
    <w:rsid w:val="001E78E3"/>
    <w:rsid w:val="001E7C36"/>
    <w:rsid w:val="001E7EA3"/>
    <w:rsid w:val="001F0B11"/>
    <w:rsid w:val="001F1002"/>
    <w:rsid w:val="001F1117"/>
    <w:rsid w:val="001F11DB"/>
    <w:rsid w:val="001F1669"/>
    <w:rsid w:val="001F1FCC"/>
    <w:rsid w:val="001F243E"/>
    <w:rsid w:val="001F2638"/>
    <w:rsid w:val="001F31C5"/>
    <w:rsid w:val="001F3815"/>
    <w:rsid w:val="001F3BB8"/>
    <w:rsid w:val="001F3BD8"/>
    <w:rsid w:val="001F3C6E"/>
    <w:rsid w:val="001F4122"/>
    <w:rsid w:val="001F41A0"/>
    <w:rsid w:val="001F41A3"/>
    <w:rsid w:val="001F4519"/>
    <w:rsid w:val="001F48F3"/>
    <w:rsid w:val="001F49E1"/>
    <w:rsid w:val="001F5199"/>
    <w:rsid w:val="001F52E8"/>
    <w:rsid w:val="001F53EC"/>
    <w:rsid w:val="001F5F80"/>
    <w:rsid w:val="001F5F9D"/>
    <w:rsid w:val="001F5FF0"/>
    <w:rsid w:val="001F6F91"/>
    <w:rsid w:val="001F7749"/>
    <w:rsid w:val="001F7C2B"/>
    <w:rsid w:val="002004EB"/>
    <w:rsid w:val="002009CF"/>
    <w:rsid w:val="00201134"/>
    <w:rsid w:val="002014B3"/>
    <w:rsid w:val="00201640"/>
    <w:rsid w:val="00202049"/>
    <w:rsid w:val="00202279"/>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64F7"/>
    <w:rsid w:val="00216EBF"/>
    <w:rsid w:val="00216F4E"/>
    <w:rsid w:val="00216F7A"/>
    <w:rsid w:val="00217130"/>
    <w:rsid w:val="0021714D"/>
    <w:rsid w:val="002177FD"/>
    <w:rsid w:val="00217AA4"/>
    <w:rsid w:val="00217C4C"/>
    <w:rsid w:val="002205F6"/>
    <w:rsid w:val="00220CE6"/>
    <w:rsid w:val="00221014"/>
    <w:rsid w:val="0022110E"/>
    <w:rsid w:val="00221965"/>
    <w:rsid w:val="00222102"/>
    <w:rsid w:val="00222497"/>
    <w:rsid w:val="00222B5E"/>
    <w:rsid w:val="00222FB9"/>
    <w:rsid w:val="002234ED"/>
    <w:rsid w:val="00223A29"/>
    <w:rsid w:val="00223A7B"/>
    <w:rsid w:val="00223B73"/>
    <w:rsid w:val="00223BC8"/>
    <w:rsid w:val="00225263"/>
    <w:rsid w:val="00225933"/>
    <w:rsid w:val="00225F27"/>
    <w:rsid w:val="00225F6B"/>
    <w:rsid w:val="00226823"/>
    <w:rsid w:val="00227A35"/>
    <w:rsid w:val="00227E85"/>
    <w:rsid w:val="0023016E"/>
    <w:rsid w:val="002302CD"/>
    <w:rsid w:val="00230567"/>
    <w:rsid w:val="002309D2"/>
    <w:rsid w:val="002313FE"/>
    <w:rsid w:val="002315FB"/>
    <w:rsid w:val="00231B6A"/>
    <w:rsid w:val="00231FC3"/>
    <w:rsid w:val="00232002"/>
    <w:rsid w:val="00232531"/>
    <w:rsid w:val="00232AD1"/>
    <w:rsid w:val="002333A3"/>
    <w:rsid w:val="00233868"/>
    <w:rsid w:val="002338C5"/>
    <w:rsid w:val="00233A35"/>
    <w:rsid w:val="0023426C"/>
    <w:rsid w:val="0023468C"/>
    <w:rsid w:val="0023491C"/>
    <w:rsid w:val="002351BF"/>
    <w:rsid w:val="002354CF"/>
    <w:rsid w:val="00235759"/>
    <w:rsid w:val="00237247"/>
    <w:rsid w:val="00237281"/>
    <w:rsid w:val="0023789F"/>
    <w:rsid w:val="00237EB6"/>
    <w:rsid w:val="0024012A"/>
    <w:rsid w:val="00240808"/>
    <w:rsid w:val="00241784"/>
    <w:rsid w:val="00241AD1"/>
    <w:rsid w:val="00242641"/>
    <w:rsid w:val="00242798"/>
    <w:rsid w:val="002428B8"/>
    <w:rsid w:val="00242921"/>
    <w:rsid w:val="00242B3F"/>
    <w:rsid w:val="00242D10"/>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E24"/>
    <w:rsid w:val="002471CE"/>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50D"/>
    <w:rsid w:val="00256654"/>
    <w:rsid w:val="0025697E"/>
    <w:rsid w:val="00256CA6"/>
    <w:rsid w:val="00257465"/>
    <w:rsid w:val="0025749E"/>
    <w:rsid w:val="00257528"/>
    <w:rsid w:val="002576FF"/>
    <w:rsid w:val="00257D56"/>
    <w:rsid w:val="00257F7E"/>
    <w:rsid w:val="002602A4"/>
    <w:rsid w:val="00260A2B"/>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3DA"/>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65BD"/>
    <w:rsid w:val="00277405"/>
    <w:rsid w:val="002776C3"/>
    <w:rsid w:val="00277E40"/>
    <w:rsid w:val="00277F82"/>
    <w:rsid w:val="002801EA"/>
    <w:rsid w:val="00280698"/>
    <w:rsid w:val="00280A79"/>
    <w:rsid w:val="00280BD5"/>
    <w:rsid w:val="00280D04"/>
    <w:rsid w:val="00280DEA"/>
    <w:rsid w:val="00281047"/>
    <w:rsid w:val="002814EC"/>
    <w:rsid w:val="00281957"/>
    <w:rsid w:val="00281B95"/>
    <w:rsid w:val="002823A4"/>
    <w:rsid w:val="002824CA"/>
    <w:rsid w:val="0028262F"/>
    <w:rsid w:val="00282DB7"/>
    <w:rsid w:val="00282E7B"/>
    <w:rsid w:val="00283135"/>
    <w:rsid w:val="002831A6"/>
    <w:rsid w:val="002831F2"/>
    <w:rsid w:val="00283FE4"/>
    <w:rsid w:val="00284034"/>
    <w:rsid w:val="00284524"/>
    <w:rsid w:val="00284B54"/>
    <w:rsid w:val="002852BE"/>
    <w:rsid w:val="00285B4F"/>
    <w:rsid w:val="00287380"/>
    <w:rsid w:val="00287951"/>
    <w:rsid w:val="00287A66"/>
    <w:rsid w:val="00287A9D"/>
    <w:rsid w:val="00287A9F"/>
    <w:rsid w:val="00287F14"/>
    <w:rsid w:val="00290208"/>
    <w:rsid w:val="002903F4"/>
    <w:rsid w:val="002904E3"/>
    <w:rsid w:val="00290567"/>
    <w:rsid w:val="0029057E"/>
    <w:rsid w:val="00290AEF"/>
    <w:rsid w:val="00290BE2"/>
    <w:rsid w:val="0029160C"/>
    <w:rsid w:val="0029186E"/>
    <w:rsid w:val="0029207A"/>
    <w:rsid w:val="002922DA"/>
    <w:rsid w:val="0029296E"/>
    <w:rsid w:val="00292F6F"/>
    <w:rsid w:val="0029378E"/>
    <w:rsid w:val="00293C92"/>
    <w:rsid w:val="00293E6E"/>
    <w:rsid w:val="00294508"/>
    <w:rsid w:val="0029471F"/>
    <w:rsid w:val="00294AAF"/>
    <w:rsid w:val="00295545"/>
    <w:rsid w:val="002958FD"/>
    <w:rsid w:val="00295B0A"/>
    <w:rsid w:val="00295BA8"/>
    <w:rsid w:val="002967FD"/>
    <w:rsid w:val="00296E08"/>
    <w:rsid w:val="00296E64"/>
    <w:rsid w:val="00296F1D"/>
    <w:rsid w:val="00297378"/>
    <w:rsid w:val="00297A85"/>
    <w:rsid w:val="002A0331"/>
    <w:rsid w:val="002A0796"/>
    <w:rsid w:val="002A07A1"/>
    <w:rsid w:val="002A0AB0"/>
    <w:rsid w:val="002A16AE"/>
    <w:rsid w:val="002A174F"/>
    <w:rsid w:val="002A183C"/>
    <w:rsid w:val="002A1E47"/>
    <w:rsid w:val="002A1FC3"/>
    <w:rsid w:val="002A2502"/>
    <w:rsid w:val="002A2B82"/>
    <w:rsid w:val="002A3A3D"/>
    <w:rsid w:val="002A3C1E"/>
    <w:rsid w:val="002A45DC"/>
    <w:rsid w:val="002A4926"/>
    <w:rsid w:val="002A4E5B"/>
    <w:rsid w:val="002A638C"/>
    <w:rsid w:val="002A68BB"/>
    <w:rsid w:val="002A6AAF"/>
    <w:rsid w:val="002A6AF7"/>
    <w:rsid w:val="002A72ED"/>
    <w:rsid w:val="002A74D6"/>
    <w:rsid w:val="002A758B"/>
    <w:rsid w:val="002A7CFA"/>
    <w:rsid w:val="002A7F39"/>
    <w:rsid w:val="002B04AA"/>
    <w:rsid w:val="002B2A53"/>
    <w:rsid w:val="002B2C55"/>
    <w:rsid w:val="002B2D29"/>
    <w:rsid w:val="002B35EA"/>
    <w:rsid w:val="002B447D"/>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3193"/>
    <w:rsid w:val="002C35A8"/>
    <w:rsid w:val="002C3D0F"/>
    <w:rsid w:val="002C46A5"/>
    <w:rsid w:val="002C48FC"/>
    <w:rsid w:val="002C52FA"/>
    <w:rsid w:val="002C5809"/>
    <w:rsid w:val="002C5C9A"/>
    <w:rsid w:val="002C6110"/>
    <w:rsid w:val="002C7A4B"/>
    <w:rsid w:val="002C7FC8"/>
    <w:rsid w:val="002D0013"/>
    <w:rsid w:val="002D1647"/>
    <w:rsid w:val="002D1E1E"/>
    <w:rsid w:val="002D1E61"/>
    <w:rsid w:val="002D233C"/>
    <w:rsid w:val="002D2CF6"/>
    <w:rsid w:val="002D2EF7"/>
    <w:rsid w:val="002D3111"/>
    <w:rsid w:val="002D347D"/>
    <w:rsid w:val="002D3552"/>
    <w:rsid w:val="002D3953"/>
    <w:rsid w:val="002D3C7C"/>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E3"/>
    <w:rsid w:val="002E7DD6"/>
    <w:rsid w:val="002F00C5"/>
    <w:rsid w:val="002F0167"/>
    <w:rsid w:val="002F0628"/>
    <w:rsid w:val="002F0739"/>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5790"/>
    <w:rsid w:val="002F62FE"/>
    <w:rsid w:val="002F64EA"/>
    <w:rsid w:val="002F64F8"/>
    <w:rsid w:val="002F670E"/>
    <w:rsid w:val="002F6F63"/>
    <w:rsid w:val="002F6FEC"/>
    <w:rsid w:val="002F74B9"/>
    <w:rsid w:val="0030041D"/>
    <w:rsid w:val="00300577"/>
    <w:rsid w:val="003006CA"/>
    <w:rsid w:val="00300BF2"/>
    <w:rsid w:val="00301349"/>
    <w:rsid w:val="0030209C"/>
    <w:rsid w:val="003021E3"/>
    <w:rsid w:val="0030242D"/>
    <w:rsid w:val="00302691"/>
    <w:rsid w:val="0030304B"/>
    <w:rsid w:val="003031D3"/>
    <w:rsid w:val="0030336D"/>
    <w:rsid w:val="0030340C"/>
    <w:rsid w:val="00303455"/>
    <w:rsid w:val="003034EE"/>
    <w:rsid w:val="00303A8E"/>
    <w:rsid w:val="00303DBD"/>
    <w:rsid w:val="00303EA8"/>
    <w:rsid w:val="00303FBB"/>
    <w:rsid w:val="003047E1"/>
    <w:rsid w:val="003052A7"/>
    <w:rsid w:val="003053D1"/>
    <w:rsid w:val="00305593"/>
    <w:rsid w:val="00305A06"/>
    <w:rsid w:val="00305BA0"/>
    <w:rsid w:val="003062BA"/>
    <w:rsid w:val="003065FD"/>
    <w:rsid w:val="00307F5E"/>
    <w:rsid w:val="0031062D"/>
    <w:rsid w:val="00310AAA"/>
    <w:rsid w:val="00310B3E"/>
    <w:rsid w:val="00310C0C"/>
    <w:rsid w:val="00311469"/>
    <w:rsid w:val="003114E5"/>
    <w:rsid w:val="0031172B"/>
    <w:rsid w:val="0031176D"/>
    <w:rsid w:val="00311921"/>
    <w:rsid w:val="00311D8F"/>
    <w:rsid w:val="00313945"/>
    <w:rsid w:val="00313DC6"/>
    <w:rsid w:val="003141F4"/>
    <w:rsid w:val="003148EB"/>
    <w:rsid w:val="00314BB3"/>
    <w:rsid w:val="00314E63"/>
    <w:rsid w:val="00314EDD"/>
    <w:rsid w:val="00315038"/>
    <w:rsid w:val="0031532B"/>
    <w:rsid w:val="003155DC"/>
    <w:rsid w:val="00316644"/>
    <w:rsid w:val="003169D4"/>
    <w:rsid w:val="00316AD7"/>
    <w:rsid w:val="003171EA"/>
    <w:rsid w:val="00317929"/>
    <w:rsid w:val="0031796C"/>
    <w:rsid w:val="00317CB5"/>
    <w:rsid w:val="00317F9A"/>
    <w:rsid w:val="00317FB1"/>
    <w:rsid w:val="003200F1"/>
    <w:rsid w:val="003206F3"/>
    <w:rsid w:val="00320975"/>
    <w:rsid w:val="0032098B"/>
    <w:rsid w:val="00320BE1"/>
    <w:rsid w:val="00320E31"/>
    <w:rsid w:val="003210BF"/>
    <w:rsid w:val="003213D7"/>
    <w:rsid w:val="003214AE"/>
    <w:rsid w:val="003217E5"/>
    <w:rsid w:val="00321A2F"/>
    <w:rsid w:val="00321B4C"/>
    <w:rsid w:val="00321C3E"/>
    <w:rsid w:val="00322556"/>
    <w:rsid w:val="003226F7"/>
    <w:rsid w:val="003228CA"/>
    <w:rsid w:val="0032299C"/>
    <w:rsid w:val="00322B4E"/>
    <w:rsid w:val="003231D5"/>
    <w:rsid w:val="00323455"/>
    <w:rsid w:val="003237AF"/>
    <w:rsid w:val="00323A2B"/>
    <w:rsid w:val="00323B84"/>
    <w:rsid w:val="00323DAD"/>
    <w:rsid w:val="00323E15"/>
    <w:rsid w:val="00324DCD"/>
    <w:rsid w:val="003250F2"/>
    <w:rsid w:val="003254CA"/>
    <w:rsid w:val="003257B9"/>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4EA2"/>
    <w:rsid w:val="0033544D"/>
    <w:rsid w:val="00335662"/>
    <w:rsid w:val="00336575"/>
    <w:rsid w:val="003367B8"/>
    <w:rsid w:val="00336A5E"/>
    <w:rsid w:val="00336B00"/>
    <w:rsid w:val="00337211"/>
    <w:rsid w:val="00337623"/>
    <w:rsid w:val="00337D56"/>
    <w:rsid w:val="00337F97"/>
    <w:rsid w:val="00340392"/>
    <w:rsid w:val="00342590"/>
    <w:rsid w:val="00342BBD"/>
    <w:rsid w:val="00342C2A"/>
    <w:rsid w:val="003430D3"/>
    <w:rsid w:val="00344126"/>
    <w:rsid w:val="0034437D"/>
    <w:rsid w:val="00344940"/>
    <w:rsid w:val="003449BF"/>
    <w:rsid w:val="00344F5E"/>
    <w:rsid w:val="003457B5"/>
    <w:rsid w:val="00345A06"/>
    <w:rsid w:val="00345DEA"/>
    <w:rsid w:val="003462A8"/>
    <w:rsid w:val="003472FD"/>
    <w:rsid w:val="003476A1"/>
    <w:rsid w:val="00347728"/>
    <w:rsid w:val="00347B4D"/>
    <w:rsid w:val="00347BAA"/>
    <w:rsid w:val="00350089"/>
    <w:rsid w:val="00350166"/>
    <w:rsid w:val="00350647"/>
    <w:rsid w:val="00350DDD"/>
    <w:rsid w:val="003514CD"/>
    <w:rsid w:val="003514D6"/>
    <w:rsid w:val="0035179B"/>
    <w:rsid w:val="00351C1C"/>
    <w:rsid w:val="00351C40"/>
    <w:rsid w:val="00352D0C"/>
    <w:rsid w:val="0035368C"/>
    <w:rsid w:val="003536A9"/>
    <w:rsid w:val="0035377B"/>
    <w:rsid w:val="00353783"/>
    <w:rsid w:val="00354C75"/>
    <w:rsid w:val="00354F47"/>
    <w:rsid w:val="00355286"/>
    <w:rsid w:val="003552C8"/>
    <w:rsid w:val="00355AF2"/>
    <w:rsid w:val="00356DB5"/>
    <w:rsid w:val="003574E5"/>
    <w:rsid w:val="00357893"/>
    <w:rsid w:val="00357BE5"/>
    <w:rsid w:val="00357D6E"/>
    <w:rsid w:val="00357EB8"/>
    <w:rsid w:val="00360211"/>
    <w:rsid w:val="00360AE5"/>
    <w:rsid w:val="00361100"/>
    <w:rsid w:val="00361538"/>
    <w:rsid w:val="00361CC7"/>
    <w:rsid w:val="00361D72"/>
    <w:rsid w:val="00362D53"/>
    <w:rsid w:val="00362DB7"/>
    <w:rsid w:val="00363312"/>
    <w:rsid w:val="003636D3"/>
    <w:rsid w:val="00363F8E"/>
    <w:rsid w:val="00364A48"/>
    <w:rsid w:val="00364A9A"/>
    <w:rsid w:val="00364EE5"/>
    <w:rsid w:val="00365F09"/>
    <w:rsid w:val="00366125"/>
    <w:rsid w:val="00366556"/>
    <w:rsid w:val="003667A9"/>
    <w:rsid w:val="00367444"/>
    <w:rsid w:val="00367B73"/>
    <w:rsid w:val="00367C76"/>
    <w:rsid w:val="00367F5B"/>
    <w:rsid w:val="00370A30"/>
    <w:rsid w:val="0037233D"/>
    <w:rsid w:val="0037239C"/>
    <w:rsid w:val="003730F3"/>
    <w:rsid w:val="003737A7"/>
    <w:rsid w:val="003738D9"/>
    <w:rsid w:val="003739C4"/>
    <w:rsid w:val="00373FE3"/>
    <w:rsid w:val="0037403E"/>
    <w:rsid w:val="00374943"/>
    <w:rsid w:val="00374A45"/>
    <w:rsid w:val="00374AC6"/>
    <w:rsid w:val="00375382"/>
    <w:rsid w:val="00375D60"/>
    <w:rsid w:val="00375D7B"/>
    <w:rsid w:val="0037608C"/>
    <w:rsid w:val="003760D0"/>
    <w:rsid w:val="00376EA7"/>
    <w:rsid w:val="00377151"/>
    <w:rsid w:val="00377BD4"/>
    <w:rsid w:val="00377D5D"/>
    <w:rsid w:val="00380246"/>
    <w:rsid w:val="00380384"/>
    <w:rsid w:val="003815A2"/>
    <w:rsid w:val="0038169D"/>
    <w:rsid w:val="00381784"/>
    <w:rsid w:val="003818F6"/>
    <w:rsid w:val="003819B1"/>
    <w:rsid w:val="00381A1A"/>
    <w:rsid w:val="0038310A"/>
    <w:rsid w:val="003834E3"/>
    <w:rsid w:val="0038352B"/>
    <w:rsid w:val="003835F2"/>
    <w:rsid w:val="003848B0"/>
    <w:rsid w:val="0038584A"/>
    <w:rsid w:val="0038587C"/>
    <w:rsid w:val="00385BEC"/>
    <w:rsid w:val="00385F4D"/>
    <w:rsid w:val="00385FD4"/>
    <w:rsid w:val="003860B2"/>
    <w:rsid w:val="003870B7"/>
    <w:rsid w:val="003871D0"/>
    <w:rsid w:val="003877AE"/>
    <w:rsid w:val="00390214"/>
    <w:rsid w:val="003902BB"/>
    <w:rsid w:val="003905EB"/>
    <w:rsid w:val="00390C85"/>
    <w:rsid w:val="00390D43"/>
    <w:rsid w:val="00390D63"/>
    <w:rsid w:val="00391104"/>
    <w:rsid w:val="0039113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6D"/>
    <w:rsid w:val="00397AAD"/>
    <w:rsid w:val="00397B05"/>
    <w:rsid w:val="00397B8F"/>
    <w:rsid w:val="00397EC4"/>
    <w:rsid w:val="003A064C"/>
    <w:rsid w:val="003A0EFE"/>
    <w:rsid w:val="003A1FEF"/>
    <w:rsid w:val="003A2765"/>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B65"/>
    <w:rsid w:val="003B5C14"/>
    <w:rsid w:val="003B6635"/>
    <w:rsid w:val="003B6B05"/>
    <w:rsid w:val="003B6E83"/>
    <w:rsid w:val="003B73AF"/>
    <w:rsid w:val="003B7734"/>
    <w:rsid w:val="003B784F"/>
    <w:rsid w:val="003B7972"/>
    <w:rsid w:val="003B7C01"/>
    <w:rsid w:val="003B7C38"/>
    <w:rsid w:val="003C0353"/>
    <w:rsid w:val="003C0D78"/>
    <w:rsid w:val="003C13C6"/>
    <w:rsid w:val="003C17D1"/>
    <w:rsid w:val="003C18A6"/>
    <w:rsid w:val="003C1E94"/>
    <w:rsid w:val="003C2175"/>
    <w:rsid w:val="003C288E"/>
    <w:rsid w:val="003C2C5D"/>
    <w:rsid w:val="003C2D6C"/>
    <w:rsid w:val="003C2DBC"/>
    <w:rsid w:val="003C32F0"/>
    <w:rsid w:val="003C3567"/>
    <w:rsid w:val="003C3911"/>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A4A"/>
    <w:rsid w:val="003C7B2B"/>
    <w:rsid w:val="003D0865"/>
    <w:rsid w:val="003D0D0E"/>
    <w:rsid w:val="003D1649"/>
    <w:rsid w:val="003D2E5D"/>
    <w:rsid w:val="003D2FCF"/>
    <w:rsid w:val="003D3265"/>
    <w:rsid w:val="003D3E2E"/>
    <w:rsid w:val="003D4397"/>
    <w:rsid w:val="003D43ED"/>
    <w:rsid w:val="003D44EF"/>
    <w:rsid w:val="003D45DC"/>
    <w:rsid w:val="003D4697"/>
    <w:rsid w:val="003D4F3B"/>
    <w:rsid w:val="003D5492"/>
    <w:rsid w:val="003D606D"/>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633B"/>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910"/>
    <w:rsid w:val="003F3471"/>
    <w:rsid w:val="003F3847"/>
    <w:rsid w:val="003F4391"/>
    <w:rsid w:val="003F48AA"/>
    <w:rsid w:val="003F4981"/>
    <w:rsid w:val="003F4D6D"/>
    <w:rsid w:val="003F4E14"/>
    <w:rsid w:val="003F540A"/>
    <w:rsid w:val="003F54DE"/>
    <w:rsid w:val="003F59CB"/>
    <w:rsid w:val="003F5D7B"/>
    <w:rsid w:val="003F6465"/>
    <w:rsid w:val="003F66D1"/>
    <w:rsid w:val="003F680E"/>
    <w:rsid w:val="003F6FC9"/>
    <w:rsid w:val="003F7398"/>
    <w:rsid w:val="003F74C4"/>
    <w:rsid w:val="003F7954"/>
    <w:rsid w:val="003F79A6"/>
    <w:rsid w:val="003F7DDD"/>
    <w:rsid w:val="003F7FDE"/>
    <w:rsid w:val="00400314"/>
    <w:rsid w:val="004006C5"/>
    <w:rsid w:val="00401312"/>
    <w:rsid w:val="0040196A"/>
    <w:rsid w:val="00401F93"/>
    <w:rsid w:val="00402843"/>
    <w:rsid w:val="00402864"/>
    <w:rsid w:val="00402DCD"/>
    <w:rsid w:val="0040329D"/>
    <w:rsid w:val="00403377"/>
    <w:rsid w:val="00403818"/>
    <w:rsid w:val="00403A56"/>
    <w:rsid w:val="004045C6"/>
    <w:rsid w:val="00404B4A"/>
    <w:rsid w:val="00405328"/>
    <w:rsid w:val="00405EB6"/>
    <w:rsid w:val="0040633D"/>
    <w:rsid w:val="00406E30"/>
    <w:rsid w:val="00407526"/>
    <w:rsid w:val="004078B0"/>
    <w:rsid w:val="00407A39"/>
    <w:rsid w:val="00407D09"/>
    <w:rsid w:val="0041001D"/>
    <w:rsid w:val="00410724"/>
    <w:rsid w:val="004107E6"/>
    <w:rsid w:val="004111A7"/>
    <w:rsid w:val="00411342"/>
    <w:rsid w:val="0041174E"/>
    <w:rsid w:val="004129CB"/>
    <w:rsid w:val="00412CD8"/>
    <w:rsid w:val="004138B5"/>
    <w:rsid w:val="00413EE7"/>
    <w:rsid w:val="004142AE"/>
    <w:rsid w:val="00414D88"/>
    <w:rsid w:val="004158FF"/>
    <w:rsid w:val="004159CB"/>
    <w:rsid w:val="00415E0E"/>
    <w:rsid w:val="00415E27"/>
    <w:rsid w:val="00415FCE"/>
    <w:rsid w:val="004169A3"/>
    <w:rsid w:val="00416DA2"/>
    <w:rsid w:val="00416F04"/>
    <w:rsid w:val="0041700C"/>
    <w:rsid w:val="00417513"/>
    <w:rsid w:val="00417DC5"/>
    <w:rsid w:val="00420853"/>
    <w:rsid w:val="004214DF"/>
    <w:rsid w:val="0042158A"/>
    <w:rsid w:val="00421595"/>
    <w:rsid w:val="00421697"/>
    <w:rsid w:val="0042176A"/>
    <w:rsid w:val="00421C9C"/>
    <w:rsid w:val="00421E04"/>
    <w:rsid w:val="0042211C"/>
    <w:rsid w:val="004223A7"/>
    <w:rsid w:val="00422853"/>
    <w:rsid w:val="00422AED"/>
    <w:rsid w:val="004232F7"/>
    <w:rsid w:val="00423840"/>
    <w:rsid w:val="004239D0"/>
    <w:rsid w:val="004239D8"/>
    <w:rsid w:val="004240D5"/>
    <w:rsid w:val="00424169"/>
    <w:rsid w:val="00424A64"/>
    <w:rsid w:val="00424A72"/>
    <w:rsid w:val="00424D6E"/>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B0A"/>
    <w:rsid w:val="00432D00"/>
    <w:rsid w:val="00432EAB"/>
    <w:rsid w:val="00433489"/>
    <w:rsid w:val="004337F6"/>
    <w:rsid w:val="00433EEB"/>
    <w:rsid w:val="004344FE"/>
    <w:rsid w:val="00434516"/>
    <w:rsid w:val="00434DEC"/>
    <w:rsid w:val="004351C1"/>
    <w:rsid w:val="004351C4"/>
    <w:rsid w:val="004363BE"/>
    <w:rsid w:val="004368EE"/>
    <w:rsid w:val="00436AEE"/>
    <w:rsid w:val="004372D3"/>
    <w:rsid w:val="00437386"/>
    <w:rsid w:val="004377F9"/>
    <w:rsid w:val="00437A3C"/>
    <w:rsid w:val="00437F23"/>
    <w:rsid w:val="00440CEE"/>
    <w:rsid w:val="00440E60"/>
    <w:rsid w:val="004412FE"/>
    <w:rsid w:val="004415C8"/>
    <w:rsid w:val="004419D7"/>
    <w:rsid w:val="00441D58"/>
    <w:rsid w:val="00442573"/>
    <w:rsid w:val="00442A5B"/>
    <w:rsid w:val="00442C0D"/>
    <w:rsid w:val="004430A5"/>
    <w:rsid w:val="00443B7F"/>
    <w:rsid w:val="00443DD5"/>
    <w:rsid w:val="00444BA3"/>
    <w:rsid w:val="00444E62"/>
    <w:rsid w:val="00445D03"/>
    <w:rsid w:val="00445D58"/>
    <w:rsid w:val="00446B92"/>
    <w:rsid w:val="00446D9C"/>
    <w:rsid w:val="00447049"/>
    <w:rsid w:val="004471CE"/>
    <w:rsid w:val="00447C68"/>
    <w:rsid w:val="004503B5"/>
    <w:rsid w:val="004506AA"/>
    <w:rsid w:val="00450854"/>
    <w:rsid w:val="00450C48"/>
    <w:rsid w:val="0045291C"/>
    <w:rsid w:val="00452B99"/>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624"/>
    <w:rsid w:val="00460AF1"/>
    <w:rsid w:val="00461304"/>
    <w:rsid w:val="004613AC"/>
    <w:rsid w:val="004614F4"/>
    <w:rsid w:val="00461562"/>
    <w:rsid w:val="00461C28"/>
    <w:rsid w:val="00461F20"/>
    <w:rsid w:val="004622A1"/>
    <w:rsid w:val="00462405"/>
    <w:rsid w:val="004624A3"/>
    <w:rsid w:val="004628FC"/>
    <w:rsid w:val="00463108"/>
    <w:rsid w:val="00463280"/>
    <w:rsid w:val="004649CA"/>
    <w:rsid w:val="00464A91"/>
    <w:rsid w:val="00464BF3"/>
    <w:rsid w:val="0046511A"/>
    <w:rsid w:val="0046666D"/>
    <w:rsid w:val="00467458"/>
    <w:rsid w:val="00467A29"/>
    <w:rsid w:val="00467A60"/>
    <w:rsid w:val="00467AFB"/>
    <w:rsid w:val="00470D36"/>
    <w:rsid w:val="00470EA5"/>
    <w:rsid w:val="0047128F"/>
    <w:rsid w:val="0047190A"/>
    <w:rsid w:val="00471D90"/>
    <w:rsid w:val="004721F6"/>
    <w:rsid w:val="004723B0"/>
    <w:rsid w:val="004728C7"/>
    <w:rsid w:val="004729A4"/>
    <w:rsid w:val="004737E8"/>
    <w:rsid w:val="00473944"/>
    <w:rsid w:val="00473972"/>
    <w:rsid w:val="00474060"/>
    <w:rsid w:val="00474B97"/>
    <w:rsid w:val="00474BDC"/>
    <w:rsid w:val="00474D44"/>
    <w:rsid w:val="00474F44"/>
    <w:rsid w:val="0047525B"/>
    <w:rsid w:val="004752E6"/>
    <w:rsid w:val="0047692C"/>
    <w:rsid w:val="00476F99"/>
    <w:rsid w:val="00477672"/>
    <w:rsid w:val="004777BD"/>
    <w:rsid w:val="00477CEB"/>
    <w:rsid w:val="00477D81"/>
    <w:rsid w:val="004800A8"/>
    <w:rsid w:val="0048015F"/>
    <w:rsid w:val="00480390"/>
    <w:rsid w:val="00480A2B"/>
    <w:rsid w:val="00480C82"/>
    <w:rsid w:val="00480EC8"/>
    <w:rsid w:val="00481CE7"/>
    <w:rsid w:val="00481D44"/>
    <w:rsid w:val="00481F84"/>
    <w:rsid w:val="00482C7B"/>
    <w:rsid w:val="00482F80"/>
    <w:rsid w:val="004837F8"/>
    <w:rsid w:val="0048421C"/>
    <w:rsid w:val="004847B1"/>
    <w:rsid w:val="0048490E"/>
    <w:rsid w:val="00484F59"/>
    <w:rsid w:val="004851CF"/>
    <w:rsid w:val="00485376"/>
    <w:rsid w:val="00485463"/>
    <w:rsid w:val="00485619"/>
    <w:rsid w:val="0048570F"/>
    <w:rsid w:val="00485D7A"/>
    <w:rsid w:val="00485F12"/>
    <w:rsid w:val="00485FF9"/>
    <w:rsid w:val="004860D7"/>
    <w:rsid w:val="00486129"/>
    <w:rsid w:val="00486540"/>
    <w:rsid w:val="0048689D"/>
    <w:rsid w:val="004868AE"/>
    <w:rsid w:val="00486A54"/>
    <w:rsid w:val="00486C30"/>
    <w:rsid w:val="00487090"/>
    <w:rsid w:val="0048711A"/>
    <w:rsid w:val="004871AD"/>
    <w:rsid w:val="004874EB"/>
    <w:rsid w:val="004907FC"/>
    <w:rsid w:val="00490D8F"/>
    <w:rsid w:val="00490D91"/>
    <w:rsid w:val="004912F8"/>
    <w:rsid w:val="004914F6"/>
    <w:rsid w:val="0049165D"/>
    <w:rsid w:val="004916E7"/>
    <w:rsid w:val="004919A5"/>
    <w:rsid w:val="0049253A"/>
    <w:rsid w:val="004930D7"/>
    <w:rsid w:val="0049325B"/>
    <w:rsid w:val="00493A37"/>
    <w:rsid w:val="00493B97"/>
    <w:rsid w:val="00493E00"/>
    <w:rsid w:val="00494189"/>
    <w:rsid w:val="00494D45"/>
    <w:rsid w:val="00494D55"/>
    <w:rsid w:val="004952FB"/>
    <w:rsid w:val="00495628"/>
    <w:rsid w:val="0049614A"/>
    <w:rsid w:val="00497819"/>
    <w:rsid w:val="00497D23"/>
    <w:rsid w:val="004A01AD"/>
    <w:rsid w:val="004A06E7"/>
    <w:rsid w:val="004A0831"/>
    <w:rsid w:val="004A0A28"/>
    <w:rsid w:val="004A10DE"/>
    <w:rsid w:val="004A12A5"/>
    <w:rsid w:val="004A1698"/>
    <w:rsid w:val="004A1768"/>
    <w:rsid w:val="004A22E4"/>
    <w:rsid w:val="004A2B80"/>
    <w:rsid w:val="004A2F45"/>
    <w:rsid w:val="004A360E"/>
    <w:rsid w:val="004A3CD4"/>
    <w:rsid w:val="004A43B9"/>
    <w:rsid w:val="004A4536"/>
    <w:rsid w:val="004A4659"/>
    <w:rsid w:val="004A4968"/>
    <w:rsid w:val="004A4C9C"/>
    <w:rsid w:val="004A4E42"/>
    <w:rsid w:val="004A5660"/>
    <w:rsid w:val="004A574A"/>
    <w:rsid w:val="004A592E"/>
    <w:rsid w:val="004A5A2F"/>
    <w:rsid w:val="004A5C97"/>
    <w:rsid w:val="004A5CA4"/>
    <w:rsid w:val="004A5D85"/>
    <w:rsid w:val="004A7092"/>
    <w:rsid w:val="004A714D"/>
    <w:rsid w:val="004A73B7"/>
    <w:rsid w:val="004A7FD1"/>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A46"/>
    <w:rsid w:val="004C5D06"/>
    <w:rsid w:val="004C5FA3"/>
    <w:rsid w:val="004C5FE3"/>
    <w:rsid w:val="004C657C"/>
    <w:rsid w:val="004C6F31"/>
    <w:rsid w:val="004C7ECC"/>
    <w:rsid w:val="004D026D"/>
    <w:rsid w:val="004D0B91"/>
    <w:rsid w:val="004D108A"/>
    <w:rsid w:val="004D154A"/>
    <w:rsid w:val="004D159C"/>
    <w:rsid w:val="004D1981"/>
    <w:rsid w:val="004D1EEB"/>
    <w:rsid w:val="004D273C"/>
    <w:rsid w:val="004D32AA"/>
    <w:rsid w:val="004D343D"/>
    <w:rsid w:val="004D3482"/>
    <w:rsid w:val="004D3760"/>
    <w:rsid w:val="004D3AAF"/>
    <w:rsid w:val="004D3DF0"/>
    <w:rsid w:val="004D3E8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445"/>
    <w:rsid w:val="004D7CAE"/>
    <w:rsid w:val="004D7CE2"/>
    <w:rsid w:val="004E03B4"/>
    <w:rsid w:val="004E0603"/>
    <w:rsid w:val="004E1939"/>
    <w:rsid w:val="004E1D55"/>
    <w:rsid w:val="004E1E5F"/>
    <w:rsid w:val="004E23EE"/>
    <w:rsid w:val="004E28ED"/>
    <w:rsid w:val="004E2926"/>
    <w:rsid w:val="004E2B33"/>
    <w:rsid w:val="004E3841"/>
    <w:rsid w:val="004E3AF5"/>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120F"/>
    <w:rsid w:val="004F17BB"/>
    <w:rsid w:val="004F1E73"/>
    <w:rsid w:val="004F284E"/>
    <w:rsid w:val="004F2EA4"/>
    <w:rsid w:val="004F312A"/>
    <w:rsid w:val="004F32C8"/>
    <w:rsid w:val="004F38BA"/>
    <w:rsid w:val="004F3901"/>
    <w:rsid w:val="004F3AC8"/>
    <w:rsid w:val="004F4074"/>
    <w:rsid w:val="004F5CB3"/>
    <w:rsid w:val="004F6129"/>
    <w:rsid w:val="004F643B"/>
    <w:rsid w:val="004F6EDF"/>
    <w:rsid w:val="004F6FB3"/>
    <w:rsid w:val="0050009E"/>
    <w:rsid w:val="005001B1"/>
    <w:rsid w:val="005001D8"/>
    <w:rsid w:val="005013DA"/>
    <w:rsid w:val="00501A93"/>
    <w:rsid w:val="00501BF4"/>
    <w:rsid w:val="00501CC1"/>
    <w:rsid w:val="00501E42"/>
    <w:rsid w:val="005033DA"/>
    <w:rsid w:val="00503546"/>
    <w:rsid w:val="00503993"/>
    <w:rsid w:val="00503F9D"/>
    <w:rsid w:val="00505091"/>
    <w:rsid w:val="005051FB"/>
    <w:rsid w:val="005063A3"/>
    <w:rsid w:val="0050649A"/>
    <w:rsid w:val="005064F3"/>
    <w:rsid w:val="00507091"/>
    <w:rsid w:val="00507498"/>
    <w:rsid w:val="005074C4"/>
    <w:rsid w:val="005079CC"/>
    <w:rsid w:val="005109A0"/>
    <w:rsid w:val="005118DC"/>
    <w:rsid w:val="00512229"/>
    <w:rsid w:val="00512F3E"/>
    <w:rsid w:val="00513116"/>
    <w:rsid w:val="005138F0"/>
    <w:rsid w:val="005146EA"/>
    <w:rsid w:val="005147EA"/>
    <w:rsid w:val="00514BFF"/>
    <w:rsid w:val="00514ED9"/>
    <w:rsid w:val="00515B5F"/>
    <w:rsid w:val="00515DAE"/>
    <w:rsid w:val="00515DFC"/>
    <w:rsid w:val="0051650C"/>
    <w:rsid w:val="0051746B"/>
    <w:rsid w:val="005176CE"/>
    <w:rsid w:val="00517EE7"/>
    <w:rsid w:val="00517FA2"/>
    <w:rsid w:val="00520036"/>
    <w:rsid w:val="0052020E"/>
    <w:rsid w:val="00520674"/>
    <w:rsid w:val="0052266D"/>
    <w:rsid w:val="00522CF2"/>
    <w:rsid w:val="00523005"/>
    <w:rsid w:val="0052348B"/>
    <w:rsid w:val="005236DD"/>
    <w:rsid w:val="00523D28"/>
    <w:rsid w:val="005242CE"/>
    <w:rsid w:val="005244F0"/>
    <w:rsid w:val="00524953"/>
    <w:rsid w:val="00524D58"/>
    <w:rsid w:val="005250AF"/>
    <w:rsid w:val="005251A4"/>
    <w:rsid w:val="005254F9"/>
    <w:rsid w:val="005255D3"/>
    <w:rsid w:val="00526120"/>
    <w:rsid w:val="00526A64"/>
    <w:rsid w:val="00526BC4"/>
    <w:rsid w:val="00526F59"/>
    <w:rsid w:val="00526FD1"/>
    <w:rsid w:val="00527339"/>
    <w:rsid w:val="00527BEC"/>
    <w:rsid w:val="00527F58"/>
    <w:rsid w:val="00527FA8"/>
    <w:rsid w:val="0053039E"/>
    <w:rsid w:val="00530456"/>
    <w:rsid w:val="005308EF"/>
    <w:rsid w:val="00531026"/>
    <w:rsid w:val="005314AF"/>
    <w:rsid w:val="00531590"/>
    <w:rsid w:val="005316FA"/>
    <w:rsid w:val="00531C02"/>
    <w:rsid w:val="0053211B"/>
    <w:rsid w:val="005321F4"/>
    <w:rsid w:val="00532530"/>
    <w:rsid w:val="00532BFD"/>
    <w:rsid w:val="00532C6B"/>
    <w:rsid w:val="00532E6F"/>
    <w:rsid w:val="0053347D"/>
    <w:rsid w:val="005334EA"/>
    <w:rsid w:val="00533D37"/>
    <w:rsid w:val="0053421C"/>
    <w:rsid w:val="00534DF6"/>
    <w:rsid w:val="005359ED"/>
    <w:rsid w:val="00535E8C"/>
    <w:rsid w:val="00535F4F"/>
    <w:rsid w:val="00536669"/>
    <w:rsid w:val="00536AAF"/>
    <w:rsid w:val="005375B1"/>
    <w:rsid w:val="00537D78"/>
    <w:rsid w:val="00537E50"/>
    <w:rsid w:val="00537EB4"/>
    <w:rsid w:val="00537F42"/>
    <w:rsid w:val="005402F7"/>
    <w:rsid w:val="005403B2"/>
    <w:rsid w:val="00540842"/>
    <w:rsid w:val="00540BAC"/>
    <w:rsid w:val="00540C29"/>
    <w:rsid w:val="00541207"/>
    <w:rsid w:val="005419A3"/>
    <w:rsid w:val="00541B80"/>
    <w:rsid w:val="005420C3"/>
    <w:rsid w:val="0054220B"/>
    <w:rsid w:val="00542365"/>
    <w:rsid w:val="00542E31"/>
    <w:rsid w:val="00543141"/>
    <w:rsid w:val="005434F9"/>
    <w:rsid w:val="00543557"/>
    <w:rsid w:val="0054367D"/>
    <w:rsid w:val="00543A2D"/>
    <w:rsid w:val="005441DE"/>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AF5"/>
    <w:rsid w:val="00553BD7"/>
    <w:rsid w:val="0055421A"/>
    <w:rsid w:val="005544AF"/>
    <w:rsid w:val="005545DF"/>
    <w:rsid w:val="00554B5E"/>
    <w:rsid w:val="00554F61"/>
    <w:rsid w:val="005555E2"/>
    <w:rsid w:val="0055591D"/>
    <w:rsid w:val="00555D10"/>
    <w:rsid w:val="00555F2F"/>
    <w:rsid w:val="005563C8"/>
    <w:rsid w:val="00556925"/>
    <w:rsid w:val="00557758"/>
    <w:rsid w:val="005578DB"/>
    <w:rsid w:val="0056001D"/>
    <w:rsid w:val="00560F03"/>
    <w:rsid w:val="00561208"/>
    <w:rsid w:val="00562126"/>
    <w:rsid w:val="005625B4"/>
    <w:rsid w:val="005626F8"/>
    <w:rsid w:val="00562D9B"/>
    <w:rsid w:val="00562E92"/>
    <w:rsid w:val="00563155"/>
    <w:rsid w:val="00563448"/>
    <w:rsid w:val="00563696"/>
    <w:rsid w:val="00563DED"/>
    <w:rsid w:val="00564058"/>
    <w:rsid w:val="0056459A"/>
    <w:rsid w:val="00564DE8"/>
    <w:rsid w:val="00564F0D"/>
    <w:rsid w:val="00565358"/>
    <w:rsid w:val="00565C02"/>
    <w:rsid w:val="00566127"/>
    <w:rsid w:val="005661A8"/>
    <w:rsid w:val="00566408"/>
    <w:rsid w:val="00566439"/>
    <w:rsid w:val="00566605"/>
    <w:rsid w:val="0056675B"/>
    <w:rsid w:val="00567479"/>
    <w:rsid w:val="005676F6"/>
    <w:rsid w:val="0056791B"/>
    <w:rsid w:val="00567B39"/>
    <w:rsid w:val="00567EDC"/>
    <w:rsid w:val="00570142"/>
    <w:rsid w:val="0057026C"/>
    <w:rsid w:val="005722F0"/>
    <w:rsid w:val="005724C9"/>
    <w:rsid w:val="0057282D"/>
    <w:rsid w:val="005733E7"/>
    <w:rsid w:val="005742D7"/>
    <w:rsid w:val="005744E6"/>
    <w:rsid w:val="00574D57"/>
    <w:rsid w:val="005750FD"/>
    <w:rsid w:val="00575145"/>
    <w:rsid w:val="00575276"/>
    <w:rsid w:val="005755B5"/>
    <w:rsid w:val="00575680"/>
    <w:rsid w:val="00575894"/>
    <w:rsid w:val="00575C61"/>
    <w:rsid w:val="00576688"/>
    <w:rsid w:val="00576ADB"/>
    <w:rsid w:val="00576B04"/>
    <w:rsid w:val="00576F91"/>
    <w:rsid w:val="00577803"/>
    <w:rsid w:val="00577C93"/>
    <w:rsid w:val="00577E3A"/>
    <w:rsid w:val="005808CD"/>
    <w:rsid w:val="00580E7B"/>
    <w:rsid w:val="005813BF"/>
    <w:rsid w:val="00581B33"/>
    <w:rsid w:val="00581EBB"/>
    <w:rsid w:val="00581FC7"/>
    <w:rsid w:val="00582473"/>
    <w:rsid w:val="005825FC"/>
    <w:rsid w:val="00582633"/>
    <w:rsid w:val="00582768"/>
    <w:rsid w:val="00582FF7"/>
    <w:rsid w:val="00583595"/>
    <w:rsid w:val="0058377A"/>
    <w:rsid w:val="00583CEF"/>
    <w:rsid w:val="00583D9F"/>
    <w:rsid w:val="00583F4D"/>
    <w:rsid w:val="00584343"/>
    <w:rsid w:val="0058443F"/>
    <w:rsid w:val="0058459F"/>
    <w:rsid w:val="0058463D"/>
    <w:rsid w:val="0058493F"/>
    <w:rsid w:val="005849C2"/>
    <w:rsid w:val="00585690"/>
    <w:rsid w:val="00585900"/>
    <w:rsid w:val="00586684"/>
    <w:rsid w:val="00587CDA"/>
    <w:rsid w:val="00587D23"/>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E"/>
    <w:rsid w:val="00597C43"/>
    <w:rsid w:val="00597F38"/>
    <w:rsid w:val="005A074E"/>
    <w:rsid w:val="005A1708"/>
    <w:rsid w:val="005A1CF9"/>
    <w:rsid w:val="005A1D16"/>
    <w:rsid w:val="005A1F16"/>
    <w:rsid w:val="005A243A"/>
    <w:rsid w:val="005A2460"/>
    <w:rsid w:val="005A25FB"/>
    <w:rsid w:val="005A2A34"/>
    <w:rsid w:val="005A2BF4"/>
    <w:rsid w:val="005A2F9C"/>
    <w:rsid w:val="005A31F2"/>
    <w:rsid w:val="005A3585"/>
    <w:rsid w:val="005A3823"/>
    <w:rsid w:val="005A4129"/>
    <w:rsid w:val="005A4235"/>
    <w:rsid w:val="005A4629"/>
    <w:rsid w:val="005A490C"/>
    <w:rsid w:val="005A4C2A"/>
    <w:rsid w:val="005A4D13"/>
    <w:rsid w:val="005A6AAF"/>
    <w:rsid w:val="005A73AC"/>
    <w:rsid w:val="005A73D3"/>
    <w:rsid w:val="005B00FC"/>
    <w:rsid w:val="005B017F"/>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586"/>
    <w:rsid w:val="005B3F28"/>
    <w:rsid w:val="005B4C0C"/>
    <w:rsid w:val="005B4E0F"/>
    <w:rsid w:val="005B4E81"/>
    <w:rsid w:val="005B5011"/>
    <w:rsid w:val="005B554A"/>
    <w:rsid w:val="005B5793"/>
    <w:rsid w:val="005B5915"/>
    <w:rsid w:val="005B5C71"/>
    <w:rsid w:val="005B6329"/>
    <w:rsid w:val="005B6527"/>
    <w:rsid w:val="005B70F1"/>
    <w:rsid w:val="005B718B"/>
    <w:rsid w:val="005B7300"/>
    <w:rsid w:val="005B7B17"/>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3F14"/>
    <w:rsid w:val="005C4148"/>
    <w:rsid w:val="005C5AF9"/>
    <w:rsid w:val="005C5D9C"/>
    <w:rsid w:val="005C6627"/>
    <w:rsid w:val="005C67C6"/>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C4F"/>
    <w:rsid w:val="005D44CF"/>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17AB"/>
    <w:rsid w:val="005E1F7E"/>
    <w:rsid w:val="005E2034"/>
    <w:rsid w:val="005E2846"/>
    <w:rsid w:val="005E29C5"/>
    <w:rsid w:val="005E2E05"/>
    <w:rsid w:val="005E3057"/>
    <w:rsid w:val="005E335E"/>
    <w:rsid w:val="005E39A9"/>
    <w:rsid w:val="005E4289"/>
    <w:rsid w:val="005E46CC"/>
    <w:rsid w:val="005E4D11"/>
    <w:rsid w:val="005E4EB6"/>
    <w:rsid w:val="005E4FDA"/>
    <w:rsid w:val="005E50C3"/>
    <w:rsid w:val="005E52D7"/>
    <w:rsid w:val="005E58B6"/>
    <w:rsid w:val="005E5B13"/>
    <w:rsid w:val="005E5B6E"/>
    <w:rsid w:val="005E6633"/>
    <w:rsid w:val="005E68E0"/>
    <w:rsid w:val="005F0891"/>
    <w:rsid w:val="005F0929"/>
    <w:rsid w:val="005F0DC0"/>
    <w:rsid w:val="005F1115"/>
    <w:rsid w:val="005F174B"/>
    <w:rsid w:val="005F17C3"/>
    <w:rsid w:val="005F1C3E"/>
    <w:rsid w:val="005F1FBE"/>
    <w:rsid w:val="005F200A"/>
    <w:rsid w:val="005F2669"/>
    <w:rsid w:val="005F2696"/>
    <w:rsid w:val="005F299B"/>
    <w:rsid w:val="005F3133"/>
    <w:rsid w:val="005F3673"/>
    <w:rsid w:val="005F3C6A"/>
    <w:rsid w:val="005F3CDD"/>
    <w:rsid w:val="005F3D85"/>
    <w:rsid w:val="005F3F91"/>
    <w:rsid w:val="005F40C9"/>
    <w:rsid w:val="005F412A"/>
    <w:rsid w:val="005F4E6B"/>
    <w:rsid w:val="005F4F5D"/>
    <w:rsid w:val="005F5123"/>
    <w:rsid w:val="005F514C"/>
    <w:rsid w:val="005F56C6"/>
    <w:rsid w:val="005F5AE4"/>
    <w:rsid w:val="005F5AF7"/>
    <w:rsid w:val="005F5BAD"/>
    <w:rsid w:val="005F5DD5"/>
    <w:rsid w:val="005F5E23"/>
    <w:rsid w:val="005F5E8A"/>
    <w:rsid w:val="005F6285"/>
    <w:rsid w:val="005F6714"/>
    <w:rsid w:val="005F68D7"/>
    <w:rsid w:val="005F692F"/>
    <w:rsid w:val="005F6E08"/>
    <w:rsid w:val="005F7818"/>
    <w:rsid w:val="005F7D6F"/>
    <w:rsid w:val="005F7EE3"/>
    <w:rsid w:val="006002EB"/>
    <w:rsid w:val="0060054F"/>
    <w:rsid w:val="006009DE"/>
    <w:rsid w:val="00600C24"/>
    <w:rsid w:val="00600CDE"/>
    <w:rsid w:val="00600DD6"/>
    <w:rsid w:val="006013D0"/>
    <w:rsid w:val="0060140D"/>
    <w:rsid w:val="00602294"/>
    <w:rsid w:val="006023CA"/>
    <w:rsid w:val="0060297E"/>
    <w:rsid w:val="00602A4B"/>
    <w:rsid w:val="00603253"/>
    <w:rsid w:val="00603E0F"/>
    <w:rsid w:val="00603E6A"/>
    <w:rsid w:val="00603EF6"/>
    <w:rsid w:val="006045A4"/>
    <w:rsid w:val="00604BA4"/>
    <w:rsid w:val="00604DF3"/>
    <w:rsid w:val="00605580"/>
    <w:rsid w:val="00605798"/>
    <w:rsid w:val="00605AA0"/>
    <w:rsid w:val="00605C45"/>
    <w:rsid w:val="006061E1"/>
    <w:rsid w:val="0060631B"/>
    <w:rsid w:val="0060652B"/>
    <w:rsid w:val="006068DA"/>
    <w:rsid w:val="00607327"/>
    <w:rsid w:val="006078B5"/>
    <w:rsid w:val="00607EB9"/>
    <w:rsid w:val="0061027E"/>
    <w:rsid w:val="00610B4D"/>
    <w:rsid w:val="006110CE"/>
    <w:rsid w:val="0061123A"/>
    <w:rsid w:val="006127A1"/>
    <w:rsid w:val="00612F68"/>
    <w:rsid w:val="00612FF6"/>
    <w:rsid w:val="00613163"/>
    <w:rsid w:val="006132C8"/>
    <w:rsid w:val="00613392"/>
    <w:rsid w:val="006134A9"/>
    <w:rsid w:val="00613608"/>
    <w:rsid w:val="006148D7"/>
    <w:rsid w:val="00615299"/>
    <w:rsid w:val="00615751"/>
    <w:rsid w:val="00615815"/>
    <w:rsid w:val="00615A3A"/>
    <w:rsid w:val="00615A8C"/>
    <w:rsid w:val="00615C75"/>
    <w:rsid w:val="00615CB1"/>
    <w:rsid w:val="00615D77"/>
    <w:rsid w:val="00615D88"/>
    <w:rsid w:val="00615FF5"/>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30D7"/>
    <w:rsid w:val="00623446"/>
    <w:rsid w:val="00624039"/>
    <w:rsid w:val="00624B7A"/>
    <w:rsid w:val="006255CB"/>
    <w:rsid w:val="00625867"/>
    <w:rsid w:val="00625DE1"/>
    <w:rsid w:val="00626677"/>
    <w:rsid w:val="006272FB"/>
    <w:rsid w:val="00627509"/>
    <w:rsid w:val="00627596"/>
    <w:rsid w:val="00627748"/>
    <w:rsid w:val="0062774C"/>
    <w:rsid w:val="00627C44"/>
    <w:rsid w:val="00627D3F"/>
    <w:rsid w:val="00630596"/>
    <w:rsid w:val="00630E9A"/>
    <w:rsid w:val="006316BB"/>
    <w:rsid w:val="0063193D"/>
    <w:rsid w:val="00631C9C"/>
    <w:rsid w:val="0063218B"/>
    <w:rsid w:val="006322DD"/>
    <w:rsid w:val="006325F7"/>
    <w:rsid w:val="006326DF"/>
    <w:rsid w:val="00632A3D"/>
    <w:rsid w:val="006332EA"/>
    <w:rsid w:val="00633BF7"/>
    <w:rsid w:val="00633DEC"/>
    <w:rsid w:val="0063477E"/>
    <w:rsid w:val="00635FD4"/>
    <w:rsid w:val="00636E00"/>
    <w:rsid w:val="006407EC"/>
    <w:rsid w:val="00640808"/>
    <w:rsid w:val="0064113E"/>
    <w:rsid w:val="006411B1"/>
    <w:rsid w:val="006417DC"/>
    <w:rsid w:val="00641EA2"/>
    <w:rsid w:val="006422AC"/>
    <w:rsid w:val="006425DB"/>
    <w:rsid w:val="00642A83"/>
    <w:rsid w:val="00643083"/>
    <w:rsid w:val="006433D0"/>
    <w:rsid w:val="0064378D"/>
    <w:rsid w:val="006448D9"/>
    <w:rsid w:val="006449E8"/>
    <w:rsid w:val="00645488"/>
    <w:rsid w:val="006458B7"/>
    <w:rsid w:val="00645E63"/>
    <w:rsid w:val="00645FDB"/>
    <w:rsid w:val="00646EA1"/>
    <w:rsid w:val="00647880"/>
    <w:rsid w:val="0065003C"/>
    <w:rsid w:val="0065029A"/>
    <w:rsid w:val="006515BC"/>
    <w:rsid w:val="00651824"/>
    <w:rsid w:val="00651971"/>
    <w:rsid w:val="00651A61"/>
    <w:rsid w:val="00652F37"/>
    <w:rsid w:val="0065341A"/>
    <w:rsid w:val="00653883"/>
    <w:rsid w:val="0065399E"/>
    <w:rsid w:val="00653A11"/>
    <w:rsid w:val="00654318"/>
    <w:rsid w:val="00654AC7"/>
    <w:rsid w:val="006553D8"/>
    <w:rsid w:val="006561CF"/>
    <w:rsid w:val="00657A28"/>
    <w:rsid w:val="00657D97"/>
    <w:rsid w:val="00657DE9"/>
    <w:rsid w:val="00657EC5"/>
    <w:rsid w:val="00657EF8"/>
    <w:rsid w:val="00657F0C"/>
    <w:rsid w:val="00660ECE"/>
    <w:rsid w:val="006610EE"/>
    <w:rsid w:val="00661FA5"/>
    <w:rsid w:val="00662ABB"/>
    <w:rsid w:val="00662B35"/>
    <w:rsid w:val="00662FB7"/>
    <w:rsid w:val="006634B8"/>
    <w:rsid w:val="00663603"/>
    <w:rsid w:val="00663ECF"/>
    <w:rsid w:val="00664692"/>
    <w:rsid w:val="0066551F"/>
    <w:rsid w:val="006663DD"/>
    <w:rsid w:val="00666633"/>
    <w:rsid w:val="006668CB"/>
    <w:rsid w:val="00666C91"/>
    <w:rsid w:val="00666CAD"/>
    <w:rsid w:val="00666E01"/>
    <w:rsid w:val="006671B9"/>
    <w:rsid w:val="006676C8"/>
    <w:rsid w:val="006678AE"/>
    <w:rsid w:val="00667E9F"/>
    <w:rsid w:val="0067017F"/>
    <w:rsid w:val="006702B8"/>
    <w:rsid w:val="006705A1"/>
    <w:rsid w:val="00670F1B"/>
    <w:rsid w:val="006710BE"/>
    <w:rsid w:val="006719C8"/>
    <w:rsid w:val="00671B65"/>
    <w:rsid w:val="00671BFE"/>
    <w:rsid w:val="00671C9E"/>
    <w:rsid w:val="00672393"/>
    <w:rsid w:val="00673162"/>
    <w:rsid w:val="00673255"/>
    <w:rsid w:val="00673F90"/>
    <w:rsid w:val="0067495A"/>
    <w:rsid w:val="00674DB7"/>
    <w:rsid w:val="00675513"/>
    <w:rsid w:val="00675B97"/>
    <w:rsid w:val="00675C00"/>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41C4"/>
    <w:rsid w:val="00684B10"/>
    <w:rsid w:val="00684BC3"/>
    <w:rsid w:val="00686022"/>
    <w:rsid w:val="0068634A"/>
    <w:rsid w:val="00686398"/>
    <w:rsid w:val="006869ED"/>
    <w:rsid w:val="00686A5A"/>
    <w:rsid w:val="006872C0"/>
    <w:rsid w:val="006876A2"/>
    <w:rsid w:val="00687D23"/>
    <w:rsid w:val="00690215"/>
    <w:rsid w:val="00690293"/>
    <w:rsid w:val="00690437"/>
    <w:rsid w:val="006909C3"/>
    <w:rsid w:val="00691806"/>
    <w:rsid w:val="006918CE"/>
    <w:rsid w:val="00691B7D"/>
    <w:rsid w:val="00691C83"/>
    <w:rsid w:val="00692289"/>
    <w:rsid w:val="006922AA"/>
    <w:rsid w:val="0069233F"/>
    <w:rsid w:val="00692402"/>
    <w:rsid w:val="00693B36"/>
    <w:rsid w:val="00694578"/>
    <w:rsid w:val="00694BC6"/>
    <w:rsid w:val="0069508C"/>
    <w:rsid w:val="0069512A"/>
    <w:rsid w:val="00695841"/>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0E"/>
    <w:rsid w:val="006A25EB"/>
    <w:rsid w:val="006A2D38"/>
    <w:rsid w:val="006A2FF5"/>
    <w:rsid w:val="006A42C5"/>
    <w:rsid w:val="006A4405"/>
    <w:rsid w:val="006A4A5A"/>
    <w:rsid w:val="006A5616"/>
    <w:rsid w:val="006A568B"/>
    <w:rsid w:val="006A5692"/>
    <w:rsid w:val="006A60DA"/>
    <w:rsid w:val="006A65A0"/>
    <w:rsid w:val="006A6A20"/>
    <w:rsid w:val="006A6FAD"/>
    <w:rsid w:val="006A7131"/>
    <w:rsid w:val="006B07D4"/>
    <w:rsid w:val="006B119D"/>
    <w:rsid w:val="006B15E0"/>
    <w:rsid w:val="006B1826"/>
    <w:rsid w:val="006B1C0B"/>
    <w:rsid w:val="006B29F5"/>
    <w:rsid w:val="006B2F35"/>
    <w:rsid w:val="006B3048"/>
    <w:rsid w:val="006B347E"/>
    <w:rsid w:val="006B4275"/>
    <w:rsid w:val="006B43E1"/>
    <w:rsid w:val="006B450E"/>
    <w:rsid w:val="006B4720"/>
    <w:rsid w:val="006B4C2E"/>
    <w:rsid w:val="006B5271"/>
    <w:rsid w:val="006B5A69"/>
    <w:rsid w:val="006B6EFB"/>
    <w:rsid w:val="006B71B3"/>
    <w:rsid w:val="006B7556"/>
    <w:rsid w:val="006B755E"/>
    <w:rsid w:val="006B7CD4"/>
    <w:rsid w:val="006B7F3F"/>
    <w:rsid w:val="006C01B6"/>
    <w:rsid w:val="006C0965"/>
    <w:rsid w:val="006C0B63"/>
    <w:rsid w:val="006C0E3C"/>
    <w:rsid w:val="006C110E"/>
    <w:rsid w:val="006C1B5A"/>
    <w:rsid w:val="006C292A"/>
    <w:rsid w:val="006C2CEB"/>
    <w:rsid w:val="006C2DF3"/>
    <w:rsid w:val="006C2F34"/>
    <w:rsid w:val="006C388A"/>
    <w:rsid w:val="006C38E8"/>
    <w:rsid w:val="006C3C42"/>
    <w:rsid w:val="006C4640"/>
    <w:rsid w:val="006C4729"/>
    <w:rsid w:val="006C4E71"/>
    <w:rsid w:val="006C4FB1"/>
    <w:rsid w:val="006C5391"/>
    <w:rsid w:val="006C5732"/>
    <w:rsid w:val="006C574C"/>
    <w:rsid w:val="006C5FBB"/>
    <w:rsid w:val="006C62D0"/>
    <w:rsid w:val="006C681A"/>
    <w:rsid w:val="006C6888"/>
    <w:rsid w:val="006C7391"/>
    <w:rsid w:val="006C7678"/>
    <w:rsid w:val="006C7CBE"/>
    <w:rsid w:val="006D041D"/>
    <w:rsid w:val="006D0580"/>
    <w:rsid w:val="006D0769"/>
    <w:rsid w:val="006D0932"/>
    <w:rsid w:val="006D09E5"/>
    <w:rsid w:val="006D1411"/>
    <w:rsid w:val="006D1747"/>
    <w:rsid w:val="006D17F0"/>
    <w:rsid w:val="006D206D"/>
    <w:rsid w:val="006D27B2"/>
    <w:rsid w:val="006D2A93"/>
    <w:rsid w:val="006D2ED0"/>
    <w:rsid w:val="006D2F0E"/>
    <w:rsid w:val="006D2F6B"/>
    <w:rsid w:val="006D3D85"/>
    <w:rsid w:val="006D4517"/>
    <w:rsid w:val="006D4674"/>
    <w:rsid w:val="006D4A94"/>
    <w:rsid w:val="006D4B66"/>
    <w:rsid w:val="006D4E9A"/>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50"/>
    <w:rsid w:val="006E6B61"/>
    <w:rsid w:val="006E6FCA"/>
    <w:rsid w:val="006E760D"/>
    <w:rsid w:val="006E7C6E"/>
    <w:rsid w:val="006F0777"/>
    <w:rsid w:val="006F0969"/>
    <w:rsid w:val="006F0CB4"/>
    <w:rsid w:val="006F15BA"/>
    <w:rsid w:val="006F199F"/>
    <w:rsid w:val="006F204A"/>
    <w:rsid w:val="006F2387"/>
    <w:rsid w:val="006F27CA"/>
    <w:rsid w:val="006F2B65"/>
    <w:rsid w:val="006F307E"/>
    <w:rsid w:val="006F45DB"/>
    <w:rsid w:val="006F467B"/>
    <w:rsid w:val="006F4BD2"/>
    <w:rsid w:val="006F4CB8"/>
    <w:rsid w:val="006F4D8E"/>
    <w:rsid w:val="006F4ED9"/>
    <w:rsid w:val="006F5601"/>
    <w:rsid w:val="006F563D"/>
    <w:rsid w:val="006F5C23"/>
    <w:rsid w:val="006F64FD"/>
    <w:rsid w:val="006F6EF9"/>
    <w:rsid w:val="006F7607"/>
    <w:rsid w:val="006F79E1"/>
    <w:rsid w:val="006F7BCF"/>
    <w:rsid w:val="00700171"/>
    <w:rsid w:val="0070057C"/>
    <w:rsid w:val="00700784"/>
    <w:rsid w:val="0070274F"/>
    <w:rsid w:val="00704477"/>
    <w:rsid w:val="00705241"/>
    <w:rsid w:val="00705701"/>
    <w:rsid w:val="00705B9C"/>
    <w:rsid w:val="00705DEB"/>
    <w:rsid w:val="00706011"/>
    <w:rsid w:val="007061EF"/>
    <w:rsid w:val="007062D9"/>
    <w:rsid w:val="00706660"/>
    <w:rsid w:val="007067E1"/>
    <w:rsid w:val="0070704D"/>
    <w:rsid w:val="00707242"/>
    <w:rsid w:val="007074A8"/>
    <w:rsid w:val="00707724"/>
    <w:rsid w:val="00707B75"/>
    <w:rsid w:val="00707D33"/>
    <w:rsid w:val="007106DA"/>
    <w:rsid w:val="00710726"/>
    <w:rsid w:val="0071081E"/>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108A"/>
    <w:rsid w:val="00721388"/>
    <w:rsid w:val="0072161A"/>
    <w:rsid w:val="0072162A"/>
    <w:rsid w:val="0072166D"/>
    <w:rsid w:val="0072176F"/>
    <w:rsid w:val="007217AF"/>
    <w:rsid w:val="00721B2F"/>
    <w:rsid w:val="00721B79"/>
    <w:rsid w:val="00721DE9"/>
    <w:rsid w:val="0072278B"/>
    <w:rsid w:val="00722D99"/>
    <w:rsid w:val="007233DA"/>
    <w:rsid w:val="007238C5"/>
    <w:rsid w:val="007238F8"/>
    <w:rsid w:val="00723B13"/>
    <w:rsid w:val="00723C6F"/>
    <w:rsid w:val="00723FDE"/>
    <w:rsid w:val="00724403"/>
    <w:rsid w:val="00724B54"/>
    <w:rsid w:val="00724C0A"/>
    <w:rsid w:val="00725549"/>
    <w:rsid w:val="00725960"/>
    <w:rsid w:val="0072622E"/>
    <w:rsid w:val="00726893"/>
    <w:rsid w:val="00727282"/>
    <w:rsid w:val="00727707"/>
    <w:rsid w:val="00730ECC"/>
    <w:rsid w:val="00731645"/>
    <w:rsid w:val="00731EB4"/>
    <w:rsid w:val="007321D4"/>
    <w:rsid w:val="00732695"/>
    <w:rsid w:val="00732EEB"/>
    <w:rsid w:val="007338FE"/>
    <w:rsid w:val="00733AAE"/>
    <w:rsid w:val="00733C89"/>
    <w:rsid w:val="00733E13"/>
    <w:rsid w:val="00734169"/>
    <w:rsid w:val="00735463"/>
    <w:rsid w:val="007359C9"/>
    <w:rsid w:val="00735BED"/>
    <w:rsid w:val="00737451"/>
    <w:rsid w:val="0073766D"/>
    <w:rsid w:val="00737778"/>
    <w:rsid w:val="00737F4D"/>
    <w:rsid w:val="007405A4"/>
    <w:rsid w:val="00740EA6"/>
    <w:rsid w:val="00741159"/>
    <w:rsid w:val="0074154C"/>
    <w:rsid w:val="007417D7"/>
    <w:rsid w:val="007418C1"/>
    <w:rsid w:val="00741A37"/>
    <w:rsid w:val="00741B82"/>
    <w:rsid w:val="0074432F"/>
    <w:rsid w:val="007447DC"/>
    <w:rsid w:val="00744D93"/>
    <w:rsid w:val="007465BF"/>
    <w:rsid w:val="00746934"/>
    <w:rsid w:val="00746A52"/>
    <w:rsid w:val="00746D48"/>
    <w:rsid w:val="00746E89"/>
    <w:rsid w:val="00746FBD"/>
    <w:rsid w:val="007509C8"/>
    <w:rsid w:val="00750A02"/>
    <w:rsid w:val="00750E72"/>
    <w:rsid w:val="0075111A"/>
    <w:rsid w:val="00751164"/>
    <w:rsid w:val="00751C96"/>
    <w:rsid w:val="00751F82"/>
    <w:rsid w:val="00751FA5"/>
    <w:rsid w:val="007533CE"/>
    <w:rsid w:val="0075357D"/>
    <w:rsid w:val="007539DF"/>
    <w:rsid w:val="00753A41"/>
    <w:rsid w:val="00754BFF"/>
    <w:rsid w:val="0075521C"/>
    <w:rsid w:val="00755AD7"/>
    <w:rsid w:val="00755DB3"/>
    <w:rsid w:val="00755F1E"/>
    <w:rsid w:val="00756864"/>
    <w:rsid w:val="00756EF2"/>
    <w:rsid w:val="00757386"/>
    <w:rsid w:val="007579B5"/>
    <w:rsid w:val="00757DAC"/>
    <w:rsid w:val="00757FE3"/>
    <w:rsid w:val="0076071E"/>
    <w:rsid w:val="00760CE8"/>
    <w:rsid w:val="00760F86"/>
    <w:rsid w:val="007610FE"/>
    <w:rsid w:val="00761160"/>
    <w:rsid w:val="00761697"/>
    <w:rsid w:val="00761FCA"/>
    <w:rsid w:val="007620B3"/>
    <w:rsid w:val="007625EC"/>
    <w:rsid w:val="007627B8"/>
    <w:rsid w:val="00762F95"/>
    <w:rsid w:val="007633B7"/>
    <w:rsid w:val="00763BEB"/>
    <w:rsid w:val="00763C72"/>
    <w:rsid w:val="007641E3"/>
    <w:rsid w:val="007642E2"/>
    <w:rsid w:val="007643FA"/>
    <w:rsid w:val="00764CB9"/>
    <w:rsid w:val="00764CCA"/>
    <w:rsid w:val="007658A6"/>
    <w:rsid w:val="00765DD3"/>
    <w:rsid w:val="0076688D"/>
    <w:rsid w:val="00766A79"/>
    <w:rsid w:val="00766BA8"/>
    <w:rsid w:val="00767D01"/>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F17"/>
    <w:rsid w:val="00784F1F"/>
    <w:rsid w:val="007852BC"/>
    <w:rsid w:val="007854BC"/>
    <w:rsid w:val="007854D2"/>
    <w:rsid w:val="007858E7"/>
    <w:rsid w:val="00786227"/>
    <w:rsid w:val="00786859"/>
    <w:rsid w:val="007869BF"/>
    <w:rsid w:val="00786FFF"/>
    <w:rsid w:val="007872ED"/>
    <w:rsid w:val="007874F1"/>
    <w:rsid w:val="00787D0F"/>
    <w:rsid w:val="007901FD"/>
    <w:rsid w:val="007902B1"/>
    <w:rsid w:val="0079048D"/>
    <w:rsid w:val="007905EE"/>
    <w:rsid w:val="00790D82"/>
    <w:rsid w:val="00791050"/>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75"/>
    <w:rsid w:val="00795920"/>
    <w:rsid w:val="00795AF9"/>
    <w:rsid w:val="0079626F"/>
    <w:rsid w:val="00796957"/>
    <w:rsid w:val="007973AE"/>
    <w:rsid w:val="00797420"/>
    <w:rsid w:val="007978FD"/>
    <w:rsid w:val="00797B10"/>
    <w:rsid w:val="007A12D9"/>
    <w:rsid w:val="007A1976"/>
    <w:rsid w:val="007A1AAC"/>
    <w:rsid w:val="007A35FA"/>
    <w:rsid w:val="007A3DB5"/>
    <w:rsid w:val="007A489A"/>
    <w:rsid w:val="007A4B07"/>
    <w:rsid w:val="007A5C9F"/>
    <w:rsid w:val="007A5DF0"/>
    <w:rsid w:val="007A6446"/>
    <w:rsid w:val="007A6804"/>
    <w:rsid w:val="007A6A84"/>
    <w:rsid w:val="007A7A52"/>
    <w:rsid w:val="007A7AD0"/>
    <w:rsid w:val="007B04D7"/>
    <w:rsid w:val="007B04DC"/>
    <w:rsid w:val="007B1410"/>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301"/>
    <w:rsid w:val="007C25EB"/>
    <w:rsid w:val="007C2DFB"/>
    <w:rsid w:val="007C2F0C"/>
    <w:rsid w:val="007C3098"/>
    <w:rsid w:val="007C32C3"/>
    <w:rsid w:val="007C33A8"/>
    <w:rsid w:val="007C3791"/>
    <w:rsid w:val="007C4099"/>
    <w:rsid w:val="007C40A7"/>
    <w:rsid w:val="007C440B"/>
    <w:rsid w:val="007C498F"/>
    <w:rsid w:val="007C53F2"/>
    <w:rsid w:val="007C5467"/>
    <w:rsid w:val="007C5688"/>
    <w:rsid w:val="007C5842"/>
    <w:rsid w:val="007C59A4"/>
    <w:rsid w:val="007C6195"/>
    <w:rsid w:val="007C6231"/>
    <w:rsid w:val="007C6817"/>
    <w:rsid w:val="007C6C28"/>
    <w:rsid w:val="007C7241"/>
    <w:rsid w:val="007C7290"/>
    <w:rsid w:val="007C7A61"/>
    <w:rsid w:val="007C7CD0"/>
    <w:rsid w:val="007C7FFA"/>
    <w:rsid w:val="007D01FF"/>
    <w:rsid w:val="007D0407"/>
    <w:rsid w:val="007D0C41"/>
    <w:rsid w:val="007D0D82"/>
    <w:rsid w:val="007D11D5"/>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6340"/>
    <w:rsid w:val="007D6C9C"/>
    <w:rsid w:val="007D731A"/>
    <w:rsid w:val="007D766C"/>
    <w:rsid w:val="007D7A62"/>
    <w:rsid w:val="007E0322"/>
    <w:rsid w:val="007E0601"/>
    <w:rsid w:val="007E0D1A"/>
    <w:rsid w:val="007E1300"/>
    <w:rsid w:val="007E169D"/>
    <w:rsid w:val="007E1C2B"/>
    <w:rsid w:val="007E1D9C"/>
    <w:rsid w:val="007E1E49"/>
    <w:rsid w:val="007E2079"/>
    <w:rsid w:val="007E2C8F"/>
    <w:rsid w:val="007E2F0B"/>
    <w:rsid w:val="007E38E5"/>
    <w:rsid w:val="007E3E19"/>
    <w:rsid w:val="007E42C7"/>
    <w:rsid w:val="007E5685"/>
    <w:rsid w:val="007E57D0"/>
    <w:rsid w:val="007E5C75"/>
    <w:rsid w:val="007E5F01"/>
    <w:rsid w:val="007E63F4"/>
    <w:rsid w:val="007E662A"/>
    <w:rsid w:val="007E6854"/>
    <w:rsid w:val="007E7FB0"/>
    <w:rsid w:val="007F058A"/>
    <w:rsid w:val="007F09EB"/>
    <w:rsid w:val="007F0BE2"/>
    <w:rsid w:val="007F12C3"/>
    <w:rsid w:val="007F16C9"/>
    <w:rsid w:val="007F19B0"/>
    <w:rsid w:val="007F261B"/>
    <w:rsid w:val="007F2956"/>
    <w:rsid w:val="007F2E29"/>
    <w:rsid w:val="007F3609"/>
    <w:rsid w:val="007F38E4"/>
    <w:rsid w:val="007F3BEB"/>
    <w:rsid w:val="007F3F53"/>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106C"/>
    <w:rsid w:val="008012D6"/>
    <w:rsid w:val="008016AB"/>
    <w:rsid w:val="00801803"/>
    <w:rsid w:val="00801C62"/>
    <w:rsid w:val="00801CF1"/>
    <w:rsid w:val="00802597"/>
    <w:rsid w:val="0080273F"/>
    <w:rsid w:val="00802A3E"/>
    <w:rsid w:val="00802B57"/>
    <w:rsid w:val="00802DA9"/>
    <w:rsid w:val="0080308A"/>
    <w:rsid w:val="00803D56"/>
    <w:rsid w:val="00803EDA"/>
    <w:rsid w:val="00804239"/>
    <w:rsid w:val="0080482F"/>
    <w:rsid w:val="008053DB"/>
    <w:rsid w:val="008059F1"/>
    <w:rsid w:val="00805CF0"/>
    <w:rsid w:val="00806070"/>
    <w:rsid w:val="00806712"/>
    <w:rsid w:val="00806916"/>
    <w:rsid w:val="00806F56"/>
    <w:rsid w:val="008075CB"/>
    <w:rsid w:val="00807B70"/>
    <w:rsid w:val="00807FF1"/>
    <w:rsid w:val="0081007A"/>
    <w:rsid w:val="008100A7"/>
    <w:rsid w:val="008100DD"/>
    <w:rsid w:val="00810609"/>
    <w:rsid w:val="008106D5"/>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98"/>
    <w:rsid w:val="008166DC"/>
    <w:rsid w:val="00816AA5"/>
    <w:rsid w:val="008200C7"/>
    <w:rsid w:val="008201CC"/>
    <w:rsid w:val="008205C0"/>
    <w:rsid w:val="00820A36"/>
    <w:rsid w:val="00821067"/>
    <w:rsid w:val="00821307"/>
    <w:rsid w:val="008221D8"/>
    <w:rsid w:val="008226AE"/>
    <w:rsid w:val="00822979"/>
    <w:rsid w:val="00822B88"/>
    <w:rsid w:val="00822E10"/>
    <w:rsid w:val="0082304E"/>
    <w:rsid w:val="0082306B"/>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40EF"/>
    <w:rsid w:val="00834278"/>
    <w:rsid w:val="008348F8"/>
    <w:rsid w:val="008349CE"/>
    <w:rsid w:val="00834E69"/>
    <w:rsid w:val="008353DB"/>
    <w:rsid w:val="00835CD4"/>
    <w:rsid w:val="0083669C"/>
    <w:rsid w:val="00836BF4"/>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49F"/>
    <w:rsid w:val="008457B9"/>
    <w:rsid w:val="00846192"/>
    <w:rsid w:val="008468D2"/>
    <w:rsid w:val="00847B6A"/>
    <w:rsid w:val="008503B7"/>
    <w:rsid w:val="008503DC"/>
    <w:rsid w:val="00850C13"/>
    <w:rsid w:val="0085153B"/>
    <w:rsid w:val="00851938"/>
    <w:rsid w:val="00851CF3"/>
    <w:rsid w:val="00852312"/>
    <w:rsid w:val="00852FCA"/>
    <w:rsid w:val="00853AD5"/>
    <w:rsid w:val="008542AA"/>
    <w:rsid w:val="0085484C"/>
    <w:rsid w:val="00854DA1"/>
    <w:rsid w:val="00854EB1"/>
    <w:rsid w:val="008555DA"/>
    <w:rsid w:val="00855A09"/>
    <w:rsid w:val="00855B15"/>
    <w:rsid w:val="00855B84"/>
    <w:rsid w:val="0085613B"/>
    <w:rsid w:val="0085700B"/>
    <w:rsid w:val="008570E9"/>
    <w:rsid w:val="008579FA"/>
    <w:rsid w:val="00857A29"/>
    <w:rsid w:val="00860184"/>
    <w:rsid w:val="008602F5"/>
    <w:rsid w:val="008604AE"/>
    <w:rsid w:val="00860A63"/>
    <w:rsid w:val="00860ECC"/>
    <w:rsid w:val="00861D6F"/>
    <w:rsid w:val="00861E0F"/>
    <w:rsid w:val="00861ED9"/>
    <w:rsid w:val="0086235A"/>
    <w:rsid w:val="0086401C"/>
    <w:rsid w:val="008640F9"/>
    <w:rsid w:val="00864292"/>
    <w:rsid w:val="0086429A"/>
    <w:rsid w:val="00864C6F"/>
    <w:rsid w:val="00864E80"/>
    <w:rsid w:val="00864EDB"/>
    <w:rsid w:val="00865547"/>
    <w:rsid w:val="00866214"/>
    <w:rsid w:val="0086670F"/>
    <w:rsid w:val="00866823"/>
    <w:rsid w:val="00866E62"/>
    <w:rsid w:val="008674EE"/>
    <w:rsid w:val="00867539"/>
    <w:rsid w:val="008677FE"/>
    <w:rsid w:val="008678FC"/>
    <w:rsid w:val="00867D71"/>
    <w:rsid w:val="00870087"/>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AAA"/>
    <w:rsid w:val="00873BC4"/>
    <w:rsid w:val="00873C60"/>
    <w:rsid w:val="00873F97"/>
    <w:rsid w:val="00874339"/>
    <w:rsid w:val="00874503"/>
    <w:rsid w:val="008748EA"/>
    <w:rsid w:val="00875365"/>
    <w:rsid w:val="0087541D"/>
    <w:rsid w:val="00876188"/>
    <w:rsid w:val="008761F4"/>
    <w:rsid w:val="008765FC"/>
    <w:rsid w:val="00876739"/>
    <w:rsid w:val="00877054"/>
    <w:rsid w:val="00877288"/>
    <w:rsid w:val="00877486"/>
    <w:rsid w:val="0087758D"/>
    <w:rsid w:val="0087776D"/>
    <w:rsid w:val="00877BC4"/>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CA3"/>
    <w:rsid w:val="00891D7B"/>
    <w:rsid w:val="00892EF8"/>
    <w:rsid w:val="00893197"/>
    <w:rsid w:val="008931E8"/>
    <w:rsid w:val="00893646"/>
    <w:rsid w:val="00893D78"/>
    <w:rsid w:val="008941E7"/>
    <w:rsid w:val="00894205"/>
    <w:rsid w:val="0089564D"/>
    <w:rsid w:val="00895765"/>
    <w:rsid w:val="00895A0D"/>
    <w:rsid w:val="00895E5D"/>
    <w:rsid w:val="008960C8"/>
    <w:rsid w:val="008963C4"/>
    <w:rsid w:val="00896771"/>
    <w:rsid w:val="00896DCD"/>
    <w:rsid w:val="00897865"/>
    <w:rsid w:val="008978C6"/>
    <w:rsid w:val="00897BCE"/>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97B"/>
    <w:rsid w:val="008A6010"/>
    <w:rsid w:val="008A60FF"/>
    <w:rsid w:val="008A6641"/>
    <w:rsid w:val="008A7736"/>
    <w:rsid w:val="008A7A3B"/>
    <w:rsid w:val="008B0939"/>
    <w:rsid w:val="008B1CF9"/>
    <w:rsid w:val="008B1E1C"/>
    <w:rsid w:val="008B1FBB"/>
    <w:rsid w:val="008B2920"/>
    <w:rsid w:val="008B35F6"/>
    <w:rsid w:val="008B37D9"/>
    <w:rsid w:val="008B3A9B"/>
    <w:rsid w:val="008B3C51"/>
    <w:rsid w:val="008B45B9"/>
    <w:rsid w:val="008B494B"/>
    <w:rsid w:val="008B49E7"/>
    <w:rsid w:val="008B5071"/>
    <w:rsid w:val="008B6030"/>
    <w:rsid w:val="008B64DA"/>
    <w:rsid w:val="008B65C1"/>
    <w:rsid w:val="008B6C69"/>
    <w:rsid w:val="008B720E"/>
    <w:rsid w:val="008B736D"/>
    <w:rsid w:val="008B74F3"/>
    <w:rsid w:val="008B7C22"/>
    <w:rsid w:val="008B7ED3"/>
    <w:rsid w:val="008B7EE9"/>
    <w:rsid w:val="008C027A"/>
    <w:rsid w:val="008C0BB3"/>
    <w:rsid w:val="008C0C22"/>
    <w:rsid w:val="008C2A85"/>
    <w:rsid w:val="008C47DE"/>
    <w:rsid w:val="008C483C"/>
    <w:rsid w:val="008C4853"/>
    <w:rsid w:val="008C4A7F"/>
    <w:rsid w:val="008C4CFD"/>
    <w:rsid w:val="008C4D6A"/>
    <w:rsid w:val="008C4FBC"/>
    <w:rsid w:val="008C5CC9"/>
    <w:rsid w:val="008C5D63"/>
    <w:rsid w:val="008C5E70"/>
    <w:rsid w:val="008C6330"/>
    <w:rsid w:val="008C6EC6"/>
    <w:rsid w:val="008C721D"/>
    <w:rsid w:val="008C792C"/>
    <w:rsid w:val="008C7A40"/>
    <w:rsid w:val="008D0F3F"/>
    <w:rsid w:val="008D12DC"/>
    <w:rsid w:val="008D1944"/>
    <w:rsid w:val="008D1E60"/>
    <w:rsid w:val="008D20A7"/>
    <w:rsid w:val="008D20D0"/>
    <w:rsid w:val="008D23EA"/>
    <w:rsid w:val="008D2EC3"/>
    <w:rsid w:val="008D3202"/>
    <w:rsid w:val="008D324A"/>
    <w:rsid w:val="008D39F7"/>
    <w:rsid w:val="008D3C28"/>
    <w:rsid w:val="008D3CB7"/>
    <w:rsid w:val="008D3E3D"/>
    <w:rsid w:val="008D44AB"/>
    <w:rsid w:val="008D45C1"/>
    <w:rsid w:val="008D49BE"/>
    <w:rsid w:val="008D4DEB"/>
    <w:rsid w:val="008D5231"/>
    <w:rsid w:val="008D5A50"/>
    <w:rsid w:val="008D5BAB"/>
    <w:rsid w:val="008D6F05"/>
    <w:rsid w:val="008D7192"/>
    <w:rsid w:val="008D71D3"/>
    <w:rsid w:val="008E04C8"/>
    <w:rsid w:val="008E0543"/>
    <w:rsid w:val="008E1091"/>
    <w:rsid w:val="008E158C"/>
    <w:rsid w:val="008E1CBB"/>
    <w:rsid w:val="008E1D74"/>
    <w:rsid w:val="008E1EB9"/>
    <w:rsid w:val="008E20E8"/>
    <w:rsid w:val="008E334D"/>
    <w:rsid w:val="008E351D"/>
    <w:rsid w:val="008E3C02"/>
    <w:rsid w:val="008E4757"/>
    <w:rsid w:val="008E522D"/>
    <w:rsid w:val="008E5300"/>
    <w:rsid w:val="008E534B"/>
    <w:rsid w:val="008E5878"/>
    <w:rsid w:val="008E5AD7"/>
    <w:rsid w:val="008E5CD1"/>
    <w:rsid w:val="008E678E"/>
    <w:rsid w:val="008E686B"/>
    <w:rsid w:val="008E71AC"/>
    <w:rsid w:val="008E735C"/>
    <w:rsid w:val="008E74BC"/>
    <w:rsid w:val="008F0C8F"/>
    <w:rsid w:val="008F148E"/>
    <w:rsid w:val="008F1663"/>
    <w:rsid w:val="008F16F6"/>
    <w:rsid w:val="008F1CAE"/>
    <w:rsid w:val="008F270A"/>
    <w:rsid w:val="008F2B67"/>
    <w:rsid w:val="008F301F"/>
    <w:rsid w:val="008F33C4"/>
    <w:rsid w:val="008F3BCF"/>
    <w:rsid w:val="008F3D9D"/>
    <w:rsid w:val="008F3F16"/>
    <w:rsid w:val="008F51A5"/>
    <w:rsid w:val="008F5591"/>
    <w:rsid w:val="008F55A4"/>
    <w:rsid w:val="008F5DB0"/>
    <w:rsid w:val="008F65AA"/>
    <w:rsid w:val="008F687A"/>
    <w:rsid w:val="008F6B64"/>
    <w:rsid w:val="008F6CED"/>
    <w:rsid w:val="008F7125"/>
    <w:rsid w:val="008F71D2"/>
    <w:rsid w:val="008F72BC"/>
    <w:rsid w:val="008F74FE"/>
    <w:rsid w:val="008F77AE"/>
    <w:rsid w:val="008F79A8"/>
    <w:rsid w:val="008F79D8"/>
    <w:rsid w:val="009011DB"/>
    <w:rsid w:val="00901A1C"/>
    <w:rsid w:val="00901EE2"/>
    <w:rsid w:val="0090203A"/>
    <w:rsid w:val="00902149"/>
    <w:rsid w:val="00902692"/>
    <w:rsid w:val="00902F8A"/>
    <w:rsid w:val="0090328B"/>
    <w:rsid w:val="009034A3"/>
    <w:rsid w:val="009038A9"/>
    <w:rsid w:val="00903A53"/>
    <w:rsid w:val="00903B2D"/>
    <w:rsid w:val="00903CD2"/>
    <w:rsid w:val="00904115"/>
    <w:rsid w:val="00904908"/>
    <w:rsid w:val="00905425"/>
    <w:rsid w:val="009057FB"/>
    <w:rsid w:val="00905B85"/>
    <w:rsid w:val="009066DD"/>
    <w:rsid w:val="009068A4"/>
    <w:rsid w:val="00906B92"/>
    <w:rsid w:val="00906E54"/>
    <w:rsid w:val="0090706E"/>
    <w:rsid w:val="009078A9"/>
    <w:rsid w:val="00907CE5"/>
    <w:rsid w:val="00907E43"/>
    <w:rsid w:val="00910108"/>
    <w:rsid w:val="009103AF"/>
    <w:rsid w:val="009103F2"/>
    <w:rsid w:val="00910469"/>
    <w:rsid w:val="00910AA6"/>
    <w:rsid w:val="00910F8E"/>
    <w:rsid w:val="009112F8"/>
    <w:rsid w:val="00911E3F"/>
    <w:rsid w:val="00913571"/>
    <w:rsid w:val="0091365E"/>
    <w:rsid w:val="0091395A"/>
    <w:rsid w:val="00913CA8"/>
    <w:rsid w:val="009140B7"/>
    <w:rsid w:val="009140D0"/>
    <w:rsid w:val="009143C2"/>
    <w:rsid w:val="009148D0"/>
    <w:rsid w:val="00915130"/>
    <w:rsid w:val="00915731"/>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ED3"/>
    <w:rsid w:val="009242EC"/>
    <w:rsid w:val="0092441A"/>
    <w:rsid w:val="00924784"/>
    <w:rsid w:val="00924D90"/>
    <w:rsid w:val="00924FF6"/>
    <w:rsid w:val="00925017"/>
    <w:rsid w:val="009250C9"/>
    <w:rsid w:val="0092530C"/>
    <w:rsid w:val="009259AC"/>
    <w:rsid w:val="0092678B"/>
    <w:rsid w:val="00926844"/>
    <w:rsid w:val="009276B6"/>
    <w:rsid w:val="00927B48"/>
    <w:rsid w:val="0093034C"/>
    <w:rsid w:val="009305F3"/>
    <w:rsid w:val="00930C03"/>
    <w:rsid w:val="00931412"/>
    <w:rsid w:val="009315B1"/>
    <w:rsid w:val="009316C8"/>
    <w:rsid w:val="00931A0D"/>
    <w:rsid w:val="00931E59"/>
    <w:rsid w:val="009320F2"/>
    <w:rsid w:val="009322F2"/>
    <w:rsid w:val="00932ECC"/>
    <w:rsid w:val="00932FB0"/>
    <w:rsid w:val="0093319A"/>
    <w:rsid w:val="00933BB5"/>
    <w:rsid w:val="00934C6C"/>
    <w:rsid w:val="00935448"/>
    <w:rsid w:val="00935760"/>
    <w:rsid w:val="00935BEC"/>
    <w:rsid w:val="009360EA"/>
    <w:rsid w:val="009360F0"/>
    <w:rsid w:val="009370E6"/>
    <w:rsid w:val="0093725F"/>
    <w:rsid w:val="00937D5B"/>
    <w:rsid w:val="00937E33"/>
    <w:rsid w:val="0094107A"/>
    <w:rsid w:val="0094163F"/>
    <w:rsid w:val="009419E1"/>
    <w:rsid w:val="0094231E"/>
    <w:rsid w:val="00942C1A"/>
    <w:rsid w:val="00942E6D"/>
    <w:rsid w:val="00943D13"/>
    <w:rsid w:val="00944540"/>
    <w:rsid w:val="00944670"/>
    <w:rsid w:val="009446EA"/>
    <w:rsid w:val="009448F4"/>
    <w:rsid w:val="00944B2A"/>
    <w:rsid w:val="00944EF2"/>
    <w:rsid w:val="009451A2"/>
    <w:rsid w:val="00945514"/>
    <w:rsid w:val="009458EC"/>
    <w:rsid w:val="00945AF4"/>
    <w:rsid w:val="00946953"/>
    <w:rsid w:val="00946CA7"/>
    <w:rsid w:val="009470F1"/>
    <w:rsid w:val="0094741D"/>
    <w:rsid w:val="00947445"/>
    <w:rsid w:val="00947A0A"/>
    <w:rsid w:val="009502CE"/>
    <w:rsid w:val="00950D03"/>
    <w:rsid w:val="0095220B"/>
    <w:rsid w:val="00952316"/>
    <w:rsid w:val="00952A7E"/>
    <w:rsid w:val="00952B7C"/>
    <w:rsid w:val="009535C4"/>
    <w:rsid w:val="009537DD"/>
    <w:rsid w:val="00954215"/>
    <w:rsid w:val="00954A84"/>
    <w:rsid w:val="00954EF1"/>
    <w:rsid w:val="00955AEA"/>
    <w:rsid w:val="00955D6A"/>
    <w:rsid w:val="009564A8"/>
    <w:rsid w:val="0095778B"/>
    <w:rsid w:val="00960311"/>
    <w:rsid w:val="009603B5"/>
    <w:rsid w:val="00960A28"/>
    <w:rsid w:val="00960A4D"/>
    <w:rsid w:val="00960D37"/>
    <w:rsid w:val="00960D6C"/>
    <w:rsid w:val="0096202A"/>
    <w:rsid w:val="0096216B"/>
    <w:rsid w:val="0096225A"/>
    <w:rsid w:val="009632C9"/>
    <w:rsid w:val="00963492"/>
    <w:rsid w:val="00963A1D"/>
    <w:rsid w:val="00963FE9"/>
    <w:rsid w:val="00964AF8"/>
    <w:rsid w:val="00964F7D"/>
    <w:rsid w:val="009657E4"/>
    <w:rsid w:val="00966712"/>
    <w:rsid w:val="00966A6B"/>
    <w:rsid w:val="00967D6D"/>
    <w:rsid w:val="00970518"/>
    <w:rsid w:val="00970595"/>
    <w:rsid w:val="0097072D"/>
    <w:rsid w:val="009716DD"/>
    <w:rsid w:val="009719F9"/>
    <w:rsid w:val="00971D60"/>
    <w:rsid w:val="0097230F"/>
    <w:rsid w:val="009727C5"/>
    <w:rsid w:val="00972D70"/>
    <w:rsid w:val="00972DE2"/>
    <w:rsid w:val="00973317"/>
    <w:rsid w:val="00973388"/>
    <w:rsid w:val="009742CE"/>
    <w:rsid w:val="00974C4E"/>
    <w:rsid w:val="00974F34"/>
    <w:rsid w:val="00975CC7"/>
    <w:rsid w:val="00975E29"/>
    <w:rsid w:val="009760F0"/>
    <w:rsid w:val="009762FF"/>
    <w:rsid w:val="00976648"/>
    <w:rsid w:val="009769B1"/>
    <w:rsid w:val="00976F41"/>
    <w:rsid w:val="00977E64"/>
    <w:rsid w:val="00980278"/>
    <w:rsid w:val="0098068D"/>
    <w:rsid w:val="009811C7"/>
    <w:rsid w:val="009816D7"/>
    <w:rsid w:val="0098197E"/>
    <w:rsid w:val="009819FD"/>
    <w:rsid w:val="00981CF4"/>
    <w:rsid w:val="00981E4D"/>
    <w:rsid w:val="009824CA"/>
    <w:rsid w:val="00982638"/>
    <w:rsid w:val="00983110"/>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97F0E"/>
    <w:rsid w:val="009A03D1"/>
    <w:rsid w:val="009A04A8"/>
    <w:rsid w:val="009A067C"/>
    <w:rsid w:val="009A08FE"/>
    <w:rsid w:val="009A0F7C"/>
    <w:rsid w:val="009A1571"/>
    <w:rsid w:val="009A18D6"/>
    <w:rsid w:val="009A1FA0"/>
    <w:rsid w:val="009A2055"/>
    <w:rsid w:val="009A20C6"/>
    <w:rsid w:val="009A221D"/>
    <w:rsid w:val="009A2CD3"/>
    <w:rsid w:val="009A3055"/>
    <w:rsid w:val="009A32A6"/>
    <w:rsid w:val="009A33A6"/>
    <w:rsid w:val="009A4121"/>
    <w:rsid w:val="009A4307"/>
    <w:rsid w:val="009A5397"/>
    <w:rsid w:val="009A5398"/>
    <w:rsid w:val="009A546A"/>
    <w:rsid w:val="009A6277"/>
    <w:rsid w:val="009A6299"/>
    <w:rsid w:val="009A6C4C"/>
    <w:rsid w:val="009A6D58"/>
    <w:rsid w:val="009A7375"/>
    <w:rsid w:val="009B011B"/>
    <w:rsid w:val="009B245D"/>
    <w:rsid w:val="009B2524"/>
    <w:rsid w:val="009B3251"/>
    <w:rsid w:val="009B3421"/>
    <w:rsid w:val="009B40B4"/>
    <w:rsid w:val="009B43ED"/>
    <w:rsid w:val="009B4837"/>
    <w:rsid w:val="009B49A2"/>
    <w:rsid w:val="009B5D2E"/>
    <w:rsid w:val="009B64B4"/>
    <w:rsid w:val="009B68BC"/>
    <w:rsid w:val="009B74A5"/>
    <w:rsid w:val="009B78C4"/>
    <w:rsid w:val="009B7C61"/>
    <w:rsid w:val="009B7F66"/>
    <w:rsid w:val="009B7F8D"/>
    <w:rsid w:val="009C0050"/>
    <w:rsid w:val="009C01D1"/>
    <w:rsid w:val="009C040A"/>
    <w:rsid w:val="009C09A4"/>
    <w:rsid w:val="009C0CF2"/>
    <w:rsid w:val="009C0D1A"/>
    <w:rsid w:val="009C27D6"/>
    <w:rsid w:val="009C2DD9"/>
    <w:rsid w:val="009C30D9"/>
    <w:rsid w:val="009C3A0D"/>
    <w:rsid w:val="009C3BC9"/>
    <w:rsid w:val="009C3DC0"/>
    <w:rsid w:val="009C43E2"/>
    <w:rsid w:val="009C4503"/>
    <w:rsid w:val="009C4D18"/>
    <w:rsid w:val="009C4F55"/>
    <w:rsid w:val="009C5840"/>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3DBB"/>
    <w:rsid w:val="009D40F7"/>
    <w:rsid w:val="009D45C5"/>
    <w:rsid w:val="009D4F61"/>
    <w:rsid w:val="009D528C"/>
    <w:rsid w:val="009D5499"/>
    <w:rsid w:val="009D5C82"/>
    <w:rsid w:val="009D5F0E"/>
    <w:rsid w:val="009D611C"/>
    <w:rsid w:val="009D668B"/>
    <w:rsid w:val="009D66B8"/>
    <w:rsid w:val="009D670A"/>
    <w:rsid w:val="009D7425"/>
    <w:rsid w:val="009D74F0"/>
    <w:rsid w:val="009E0395"/>
    <w:rsid w:val="009E0897"/>
    <w:rsid w:val="009E091F"/>
    <w:rsid w:val="009E1813"/>
    <w:rsid w:val="009E1A65"/>
    <w:rsid w:val="009E1E74"/>
    <w:rsid w:val="009E2872"/>
    <w:rsid w:val="009E2A14"/>
    <w:rsid w:val="009E2C6D"/>
    <w:rsid w:val="009E33FB"/>
    <w:rsid w:val="009E3845"/>
    <w:rsid w:val="009E3A96"/>
    <w:rsid w:val="009E49CD"/>
    <w:rsid w:val="009E4A14"/>
    <w:rsid w:val="009E4BA8"/>
    <w:rsid w:val="009E589D"/>
    <w:rsid w:val="009E5B8B"/>
    <w:rsid w:val="009E6403"/>
    <w:rsid w:val="009E7117"/>
    <w:rsid w:val="009E732B"/>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5334"/>
    <w:rsid w:val="00A054CC"/>
    <w:rsid w:val="00A0555F"/>
    <w:rsid w:val="00A05B8A"/>
    <w:rsid w:val="00A05C51"/>
    <w:rsid w:val="00A05EE2"/>
    <w:rsid w:val="00A06556"/>
    <w:rsid w:val="00A0774C"/>
    <w:rsid w:val="00A07B56"/>
    <w:rsid w:val="00A10500"/>
    <w:rsid w:val="00A109F3"/>
    <w:rsid w:val="00A114F7"/>
    <w:rsid w:val="00A118A0"/>
    <w:rsid w:val="00A11BF8"/>
    <w:rsid w:val="00A11E31"/>
    <w:rsid w:val="00A12A90"/>
    <w:rsid w:val="00A12C84"/>
    <w:rsid w:val="00A12CA8"/>
    <w:rsid w:val="00A131C7"/>
    <w:rsid w:val="00A1334C"/>
    <w:rsid w:val="00A134C3"/>
    <w:rsid w:val="00A139CF"/>
    <w:rsid w:val="00A13DCA"/>
    <w:rsid w:val="00A144F2"/>
    <w:rsid w:val="00A14C55"/>
    <w:rsid w:val="00A1650C"/>
    <w:rsid w:val="00A16523"/>
    <w:rsid w:val="00A16CD3"/>
    <w:rsid w:val="00A16F5D"/>
    <w:rsid w:val="00A17773"/>
    <w:rsid w:val="00A17F78"/>
    <w:rsid w:val="00A207CA"/>
    <w:rsid w:val="00A21216"/>
    <w:rsid w:val="00A2140C"/>
    <w:rsid w:val="00A21631"/>
    <w:rsid w:val="00A2196B"/>
    <w:rsid w:val="00A2222A"/>
    <w:rsid w:val="00A22A87"/>
    <w:rsid w:val="00A22F1C"/>
    <w:rsid w:val="00A232AC"/>
    <w:rsid w:val="00A237FA"/>
    <w:rsid w:val="00A23D81"/>
    <w:rsid w:val="00A23E01"/>
    <w:rsid w:val="00A2410B"/>
    <w:rsid w:val="00A252E8"/>
    <w:rsid w:val="00A252F2"/>
    <w:rsid w:val="00A25DD1"/>
    <w:rsid w:val="00A26869"/>
    <w:rsid w:val="00A26B2B"/>
    <w:rsid w:val="00A26BD0"/>
    <w:rsid w:val="00A26D33"/>
    <w:rsid w:val="00A27257"/>
    <w:rsid w:val="00A27298"/>
    <w:rsid w:val="00A27535"/>
    <w:rsid w:val="00A2781F"/>
    <w:rsid w:val="00A27B17"/>
    <w:rsid w:val="00A3088A"/>
    <w:rsid w:val="00A30E61"/>
    <w:rsid w:val="00A31043"/>
    <w:rsid w:val="00A31851"/>
    <w:rsid w:val="00A31E66"/>
    <w:rsid w:val="00A31F2B"/>
    <w:rsid w:val="00A32079"/>
    <w:rsid w:val="00A320C7"/>
    <w:rsid w:val="00A3245B"/>
    <w:rsid w:val="00A328DA"/>
    <w:rsid w:val="00A32A41"/>
    <w:rsid w:val="00A32C89"/>
    <w:rsid w:val="00A33604"/>
    <w:rsid w:val="00A33E4A"/>
    <w:rsid w:val="00A34AC8"/>
    <w:rsid w:val="00A34D40"/>
    <w:rsid w:val="00A34E0A"/>
    <w:rsid w:val="00A35E28"/>
    <w:rsid w:val="00A36086"/>
    <w:rsid w:val="00A36660"/>
    <w:rsid w:val="00A368CF"/>
    <w:rsid w:val="00A368E9"/>
    <w:rsid w:val="00A371FA"/>
    <w:rsid w:val="00A37497"/>
    <w:rsid w:val="00A37767"/>
    <w:rsid w:val="00A37A66"/>
    <w:rsid w:val="00A37BF9"/>
    <w:rsid w:val="00A40879"/>
    <w:rsid w:val="00A40AD6"/>
    <w:rsid w:val="00A41859"/>
    <w:rsid w:val="00A41899"/>
    <w:rsid w:val="00A41AA9"/>
    <w:rsid w:val="00A42957"/>
    <w:rsid w:val="00A4335F"/>
    <w:rsid w:val="00A43643"/>
    <w:rsid w:val="00A43CF7"/>
    <w:rsid w:val="00A4413D"/>
    <w:rsid w:val="00A44964"/>
    <w:rsid w:val="00A44BB8"/>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E1"/>
    <w:rsid w:val="00A50A8B"/>
    <w:rsid w:val="00A51871"/>
    <w:rsid w:val="00A51FC5"/>
    <w:rsid w:val="00A52310"/>
    <w:rsid w:val="00A5259A"/>
    <w:rsid w:val="00A53224"/>
    <w:rsid w:val="00A532C6"/>
    <w:rsid w:val="00A53E14"/>
    <w:rsid w:val="00A546B4"/>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FB8"/>
    <w:rsid w:val="00A64281"/>
    <w:rsid w:val="00A64EAF"/>
    <w:rsid w:val="00A64F66"/>
    <w:rsid w:val="00A651C5"/>
    <w:rsid w:val="00A6531D"/>
    <w:rsid w:val="00A65B79"/>
    <w:rsid w:val="00A65D2B"/>
    <w:rsid w:val="00A6611E"/>
    <w:rsid w:val="00A66190"/>
    <w:rsid w:val="00A66226"/>
    <w:rsid w:val="00A6637D"/>
    <w:rsid w:val="00A668BF"/>
    <w:rsid w:val="00A67623"/>
    <w:rsid w:val="00A676E5"/>
    <w:rsid w:val="00A678D2"/>
    <w:rsid w:val="00A679A5"/>
    <w:rsid w:val="00A70256"/>
    <w:rsid w:val="00A70CAC"/>
    <w:rsid w:val="00A70D7D"/>
    <w:rsid w:val="00A70F96"/>
    <w:rsid w:val="00A7142C"/>
    <w:rsid w:val="00A7190A"/>
    <w:rsid w:val="00A71CFB"/>
    <w:rsid w:val="00A72042"/>
    <w:rsid w:val="00A72270"/>
    <w:rsid w:val="00A725D8"/>
    <w:rsid w:val="00A72759"/>
    <w:rsid w:val="00A7299D"/>
    <w:rsid w:val="00A73098"/>
    <w:rsid w:val="00A734CC"/>
    <w:rsid w:val="00A736EC"/>
    <w:rsid w:val="00A741C2"/>
    <w:rsid w:val="00A7437D"/>
    <w:rsid w:val="00A746CD"/>
    <w:rsid w:val="00A74895"/>
    <w:rsid w:val="00A7595D"/>
    <w:rsid w:val="00A7598C"/>
    <w:rsid w:val="00A759C6"/>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D93"/>
    <w:rsid w:val="00A86177"/>
    <w:rsid w:val="00A86BC1"/>
    <w:rsid w:val="00A86C9F"/>
    <w:rsid w:val="00A86CBB"/>
    <w:rsid w:val="00A87968"/>
    <w:rsid w:val="00A90758"/>
    <w:rsid w:val="00A90AF7"/>
    <w:rsid w:val="00A91BC5"/>
    <w:rsid w:val="00A91D0E"/>
    <w:rsid w:val="00A92D1B"/>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3F"/>
    <w:rsid w:val="00AA1455"/>
    <w:rsid w:val="00AA1886"/>
    <w:rsid w:val="00AA20D6"/>
    <w:rsid w:val="00AA26F6"/>
    <w:rsid w:val="00AA29FE"/>
    <w:rsid w:val="00AA396D"/>
    <w:rsid w:val="00AA3C60"/>
    <w:rsid w:val="00AA431D"/>
    <w:rsid w:val="00AA457C"/>
    <w:rsid w:val="00AA4686"/>
    <w:rsid w:val="00AA4CAF"/>
    <w:rsid w:val="00AA502F"/>
    <w:rsid w:val="00AA59D3"/>
    <w:rsid w:val="00AA611F"/>
    <w:rsid w:val="00AA66EE"/>
    <w:rsid w:val="00AA66FB"/>
    <w:rsid w:val="00AA6716"/>
    <w:rsid w:val="00AA67CD"/>
    <w:rsid w:val="00AA695F"/>
    <w:rsid w:val="00AA729C"/>
    <w:rsid w:val="00AA797E"/>
    <w:rsid w:val="00AA7C72"/>
    <w:rsid w:val="00AA7CC1"/>
    <w:rsid w:val="00AB01E3"/>
    <w:rsid w:val="00AB04AE"/>
    <w:rsid w:val="00AB088F"/>
    <w:rsid w:val="00AB12D5"/>
    <w:rsid w:val="00AB13E3"/>
    <w:rsid w:val="00AB17E9"/>
    <w:rsid w:val="00AB1DAE"/>
    <w:rsid w:val="00AB2233"/>
    <w:rsid w:val="00AB2280"/>
    <w:rsid w:val="00AB2514"/>
    <w:rsid w:val="00AB265D"/>
    <w:rsid w:val="00AB2CAA"/>
    <w:rsid w:val="00AB2CC1"/>
    <w:rsid w:val="00AB3253"/>
    <w:rsid w:val="00AB3422"/>
    <w:rsid w:val="00AB3A7B"/>
    <w:rsid w:val="00AB3DE2"/>
    <w:rsid w:val="00AB40FC"/>
    <w:rsid w:val="00AB465B"/>
    <w:rsid w:val="00AB48E8"/>
    <w:rsid w:val="00AB4C71"/>
    <w:rsid w:val="00AB4EF1"/>
    <w:rsid w:val="00AB51AA"/>
    <w:rsid w:val="00AB5540"/>
    <w:rsid w:val="00AB59B1"/>
    <w:rsid w:val="00AB5A6F"/>
    <w:rsid w:val="00AB5B6D"/>
    <w:rsid w:val="00AB6015"/>
    <w:rsid w:val="00AB63F6"/>
    <w:rsid w:val="00AB6593"/>
    <w:rsid w:val="00AB6A6C"/>
    <w:rsid w:val="00AB6AC6"/>
    <w:rsid w:val="00AB6DF8"/>
    <w:rsid w:val="00AB77DC"/>
    <w:rsid w:val="00AB7B4F"/>
    <w:rsid w:val="00AC0314"/>
    <w:rsid w:val="00AC04AC"/>
    <w:rsid w:val="00AC1170"/>
    <w:rsid w:val="00AC1A8C"/>
    <w:rsid w:val="00AC20DB"/>
    <w:rsid w:val="00AC2ABA"/>
    <w:rsid w:val="00AC3B3A"/>
    <w:rsid w:val="00AC4104"/>
    <w:rsid w:val="00AC418C"/>
    <w:rsid w:val="00AC4416"/>
    <w:rsid w:val="00AC4C78"/>
    <w:rsid w:val="00AC503A"/>
    <w:rsid w:val="00AC53E5"/>
    <w:rsid w:val="00AC5441"/>
    <w:rsid w:val="00AC5E73"/>
    <w:rsid w:val="00AC5F5B"/>
    <w:rsid w:val="00AC6AB8"/>
    <w:rsid w:val="00AC7214"/>
    <w:rsid w:val="00AC76BF"/>
    <w:rsid w:val="00AC78D7"/>
    <w:rsid w:val="00AC7DD1"/>
    <w:rsid w:val="00AD058B"/>
    <w:rsid w:val="00AD0767"/>
    <w:rsid w:val="00AD098F"/>
    <w:rsid w:val="00AD0D48"/>
    <w:rsid w:val="00AD0D75"/>
    <w:rsid w:val="00AD0FDB"/>
    <w:rsid w:val="00AD3CDF"/>
    <w:rsid w:val="00AD3DB5"/>
    <w:rsid w:val="00AD4B19"/>
    <w:rsid w:val="00AD568E"/>
    <w:rsid w:val="00AD5DED"/>
    <w:rsid w:val="00AD5F6E"/>
    <w:rsid w:val="00AD5F7B"/>
    <w:rsid w:val="00AD646D"/>
    <w:rsid w:val="00AD6A25"/>
    <w:rsid w:val="00AD6CA7"/>
    <w:rsid w:val="00AD772A"/>
    <w:rsid w:val="00AD7755"/>
    <w:rsid w:val="00AD777F"/>
    <w:rsid w:val="00AD796D"/>
    <w:rsid w:val="00AD7BB8"/>
    <w:rsid w:val="00AE0192"/>
    <w:rsid w:val="00AE0448"/>
    <w:rsid w:val="00AE04C7"/>
    <w:rsid w:val="00AE0603"/>
    <w:rsid w:val="00AE063C"/>
    <w:rsid w:val="00AE08C1"/>
    <w:rsid w:val="00AE09F9"/>
    <w:rsid w:val="00AE10BE"/>
    <w:rsid w:val="00AE18B3"/>
    <w:rsid w:val="00AE1ABB"/>
    <w:rsid w:val="00AE1C4D"/>
    <w:rsid w:val="00AE2881"/>
    <w:rsid w:val="00AE2C2B"/>
    <w:rsid w:val="00AE2D81"/>
    <w:rsid w:val="00AE37BC"/>
    <w:rsid w:val="00AE3A24"/>
    <w:rsid w:val="00AE3BC3"/>
    <w:rsid w:val="00AE3E20"/>
    <w:rsid w:val="00AE4511"/>
    <w:rsid w:val="00AE5F24"/>
    <w:rsid w:val="00AE5FB0"/>
    <w:rsid w:val="00AE619F"/>
    <w:rsid w:val="00AE64B0"/>
    <w:rsid w:val="00AE6811"/>
    <w:rsid w:val="00AE701F"/>
    <w:rsid w:val="00AE7129"/>
    <w:rsid w:val="00AE727A"/>
    <w:rsid w:val="00AE7723"/>
    <w:rsid w:val="00AE7D0F"/>
    <w:rsid w:val="00AE7F7D"/>
    <w:rsid w:val="00AF0060"/>
    <w:rsid w:val="00AF05EB"/>
    <w:rsid w:val="00AF0794"/>
    <w:rsid w:val="00AF097A"/>
    <w:rsid w:val="00AF0AFE"/>
    <w:rsid w:val="00AF0E2B"/>
    <w:rsid w:val="00AF1310"/>
    <w:rsid w:val="00AF1828"/>
    <w:rsid w:val="00AF1F04"/>
    <w:rsid w:val="00AF2238"/>
    <w:rsid w:val="00AF254D"/>
    <w:rsid w:val="00AF2A55"/>
    <w:rsid w:val="00AF2E66"/>
    <w:rsid w:val="00AF2F8D"/>
    <w:rsid w:val="00AF337A"/>
    <w:rsid w:val="00AF3638"/>
    <w:rsid w:val="00AF3A7D"/>
    <w:rsid w:val="00AF3E30"/>
    <w:rsid w:val="00AF3E32"/>
    <w:rsid w:val="00AF3EB7"/>
    <w:rsid w:val="00AF48B5"/>
    <w:rsid w:val="00AF4D9A"/>
    <w:rsid w:val="00AF4DA2"/>
    <w:rsid w:val="00AF50A6"/>
    <w:rsid w:val="00AF528F"/>
    <w:rsid w:val="00AF53F7"/>
    <w:rsid w:val="00AF54C6"/>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1F3C"/>
    <w:rsid w:val="00B02630"/>
    <w:rsid w:val="00B0337A"/>
    <w:rsid w:val="00B04503"/>
    <w:rsid w:val="00B051C0"/>
    <w:rsid w:val="00B0523A"/>
    <w:rsid w:val="00B0551C"/>
    <w:rsid w:val="00B0562E"/>
    <w:rsid w:val="00B058D3"/>
    <w:rsid w:val="00B05D8F"/>
    <w:rsid w:val="00B0624A"/>
    <w:rsid w:val="00B06912"/>
    <w:rsid w:val="00B0709B"/>
    <w:rsid w:val="00B074DA"/>
    <w:rsid w:val="00B07558"/>
    <w:rsid w:val="00B076E9"/>
    <w:rsid w:val="00B10114"/>
    <w:rsid w:val="00B1036F"/>
    <w:rsid w:val="00B10EBC"/>
    <w:rsid w:val="00B114A6"/>
    <w:rsid w:val="00B12C3B"/>
    <w:rsid w:val="00B12CB3"/>
    <w:rsid w:val="00B12EF7"/>
    <w:rsid w:val="00B13108"/>
    <w:rsid w:val="00B13116"/>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D9E"/>
    <w:rsid w:val="00B17653"/>
    <w:rsid w:val="00B17FED"/>
    <w:rsid w:val="00B202C2"/>
    <w:rsid w:val="00B202F1"/>
    <w:rsid w:val="00B20580"/>
    <w:rsid w:val="00B205A5"/>
    <w:rsid w:val="00B2075D"/>
    <w:rsid w:val="00B2086A"/>
    <w:rsid w:val="00B20E7F"/>
    <w:rsid w:val="00B20F1F"/>
    <w:rsid w:val="00B212D9"/>
    <w:rsid w:val="00B21302"/>
    <w:rsid w:val="00B21DCF"/>
    <w:rsid w:val="00B220B4"/>
    <w:rsid w:val="00B22628"/>
    <w:rsid w:val="00B2265E"/>
    <w:rsid w:val="00B23480"/>
    <w:rsid w:val="00B23803"/>
    <w:rsid w:val="00B23AF4"/>
    <w:rsid w:val="00B242D6"/>
    <w:rsid w:val="00B2452E"/>
    <w:rsid w:val="00B2494D"/>
    <w:rsid w:val="00B24B8F"/>
    <w:rsid w:val="00B250FD"/>
    <w:rsid w:val="00B2598F"/>
    <w:rsid w:val="00B25B26"/>
    <w:rsid w:val="00B26088"/>
    <w:rsid w:val="00B2648D"/>
    <w:rsid w:val="00B265D3"/>
    <w:rsid w:val="00B2681C"/>
    <w:rsid w:val="00B26F45"/>
    <w:rsid w:val="00B27364"/>
    <w:rsid w:val="00B273A8"/>
    <w:rsid w:val="00B2772D"/>
    <w:rsid w:val="00B27992"/>
    <w:rsid w:val="00B3014E"/>
    <w:rsid w:val="00B3072D"/>
    <w:rsid w:val="00B30B75"/>
    <w:rsid w:val="00B30D92"/>
    <w:rsid w:val="00B32391"/>
    <w:rsid w:val="00B325F5"/>
    <w:rsid w:val="00B32B1A"/>
    <w:rsid w:val="00B32D75"/>
    <w:rsid w:val="00B33316"/>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75C2"/>
    <w:rsid w:val="00B379EA"/>
    <w:rsid w:val="00B4064C"/>
    <w:rsid w:val="00B40A22"/>
    <w:rsid w:val="00B40B6D"/>
    <w:rsid w:val="00B410F3"/>
    <w:rsid w:val="00B4115C"/>
    <w:rsid w:val="00B416A3"/>
    <w:rsid w:val="00B41E15"/>
    <w:rsid w:val="00B42710"/>
    <w:rsid w:val="00B42FC6"/>
    <w:rsid w:val="00B4308D"/>
    <w:rsid w:val="00B43174"/>
    <w:rsid w:val="00B4397A"/>
    <w:rsid w:val="00B43CC6"/>
    <w:rsid w:val="00B45857"/>
    <w:rsid w:val="00B45E3F"/>
    <w:rsid w:val="00B45F80"/>
    <w:rsid w:val="00B464B3"/>
    <w:rsid w:val="00B46DC9"/>
    <w:rsid w:val="00B473B9"/>
    <w:rsid w:val="00B5010B"/>
    <w:rsid w:val="00B5040A"/>
    <w:rsid w:val="00B50E15"/>
    <w:rsid w:val="00B5174E"/>
    <w:rsid w:val="00B51895"/>
    <w:rsid w:val="00B51924"/>
    <w:rsid w:val="00B53B8E"/>
    <w:rsid w:val="00B54F7F"/>
    <w:rsid w:val="00B5526D"/>
    <w:rsid w:val="00B558A7"/>
    <w:rsid w:val="00B569D9"/>
    <w:rsid w:val="00B56C06"/>
    <w:rsid w:val="00B56DEC"/>
    <w:rsid w:val="00B57658"/>
    <w:rsid w:val="00B579BD"/>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7A3"/>
    <w:rsid w:val="00B64CB1"/>
    <w:rsid w:val="00B65378"/>
    <w:rsid w:val="00B654E7"/>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44D"/>
    <w:rsid w:val="00B74702"/>
    <w:rsid w:val="00B74738"/>
    <w:rsid w:val="00B74773"/>
    <w:rsid w:val="00B74CA2"/>
    <w:rsid w:val="00B75416"/>
    <w:rsid w:val="00B754F5"/>
    <w:rsid w:val="00B7579C"/>
    <w:rsid w:val="00B76159"/>
    <w:rsid w:val="00B76586"/>
    <w:rsid w:val="00B7692A"/>
    <w:rsid w:val="00B76D51"/>
    <w:rsid w:val="00B77088"/>
    <w:rsid w:val="00B7737D"/>
    <w:rsid w:val="00B774A4"/>
    <w:rsid w:val="00B775D8"/>
    <w:rsid w:val="00B77735"/>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D36"/>
    <w:rsid w:val="00B85F49"/>
    <w:rsid w:val="00B86947"/>
    <w:rsid w:val="00B869C1"/>
    <w:rsid w:val="00B86DFE"/>
    <w:rsid w:val="00B87945"/>
    <w:rsid w:val="00B879EB"/>
    <w:rsid w:val="00B87A41"/>
    <w:rsid w:val="00B87EDB"/>
    <w:rsid w:val="00B902E8"/>
    <w:rsid w:val="00B90658"/>
    <w:rsid w:val="00B911DF"/>
    <w:rsid w:val="00B91E35"/>
    <w:rsid w:val="00B925B3"/>
    <w:rsid w:val="00B931AB"/>
    <w:rsid w:val="00B932F2"/>
    <w:rsid w:val="00B9343A"/>
    <w:rsid w:val="00B93E09"/>
    <w:rsid w:val="00B93EE0"/>
    <w:rsid w:val="00B94B27"/>
    <w:rsid w:val="00B94E7F"/>
    <w:rsid w:val="00B94F06"/>
    <w:rsid w:val="00B95160"/>
    <w:rsid w:val="00B951EA"/>
    <w:rsid w:val="00B9652E"/>
    <w:rsid w:val="00B96897"/>
    <w:rsid w:val="00B96BFE"/>
    <w:rsid w:val="00B97183"/>
    <w:rsid w:val="00B97A2C"/>
    <w:rsid w:val="00B97B2A"/>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50E"/>
    <w:rsid w:val="00BA6A5A"/>
    <w:rsid w:val="00BA6CE2"/>
    <w:rsid w:val="00BA6E9D"/>
    <w:rsid w:val="00BA75B4"/>
    <w:rsid w:val="00BA7BE0"/>
    <w:rsid w:val="00BA7C68"/>
    <w:rsid w:val="00BA7CDE"/>
    <w:rsid w:val="00BB0244"/>
    <w:rsid w:val="00BB061B"/>
    <w:rsid w:val="00BB0952"/>
    <w:rsid w:val="00BB137B"/>
    <w:rsid w:val="00BB1516"/>
    <w:rsid w:val="00BB1F4F"/>
    <w:rsid w:val="00BB2674"/>
    <w:rsid w:val="00BB308A"/>
    <w:rsid w:val="00BB3744"/>
    <w:rsid w:val="00BB3813"/>
    <w:rsid w:val="00BB3C1A"/>
    <w:rsid w:val="00BB417F"/>
    <w:rsid w:val="00BB43AC"/>
    <w:rsid w:val="00BB444F"/>
    <w:rsid w:val="00BB4764"/>
    <w:rsid w:val="00BB47B6"/>
    <w:rsid w:val="00BB4917"/>
    <w:rsid w:val="00BB4B51"/>
    <w:rsid w:val="00BB53C0"/>
    <w:rsid w:val="00BB53C4"/>
    <w:rsid w:val="00BB563F"/>
    <w:rsid w:val="00BB69E5"/>
    <w:rsid w:val="00BB6A0E"/>
    <w:rsid w:val="00BB6B48"/>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59CC"/>
    <w:rsid w:val="00BC5C92"/>
    <w:rsid w:val="00BC5ECA"/>
    <w:rsid w:val="00BC6862"/>
    <w:rsid w:val="00BC6B61"/>
    <w:rsid w:val="00BC6D48"/>
    <w:rsid w:val="00BD0010"/>
    <w:rsid w:val="00BD0356"/>
    <w:rsid w:val="00BD122C"/>
    <w:rsid w:val="00BD123B"/>
    <w:rsid w:val="00BD12F3"/>
    <w:rsid w:val="00BD215F"/>
    <w:rsid w:val="00BD24E3"/>
    <w:rsid w:val="00BD277A"/>
    <w:rsid w:val="00BD2853"/>
    <w:rsid w:val="00BD28B0"/>
    <w:rsid w:val="00BD33B2"/>
    <w:rsid w:val="00BD35BB"/>
    <w:rsid w:val="00BD4462"/>
    <w:rsid w:val="00BD4DE2"/>
    <w:rsid w:val="00BD6006"/>
    <w:rsid w:val="00BD688F"/>
    <w:rsid w:val="00BD6D28"/>
    <w:rsid w:val="00BD7209"/>
    <w:rsid w:val="00BD7788"/>
    <w:rsid w:val="00BD78E9"/>
    <w:rsid w:val="00BD7D5B"/>
    <w:rsid w:val="00BD7DAB"/>
    <w:rsid w:val="00BD7E71"/>
    <w:rsid w:val="00BE0255"/>
    <w:rsid w:val="00BE053D"/>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3EC0"/>
    <w:rsid w:val="00BE4292"/>
    <w:rsid w:val="00BE447E"/>
    <w:rsid w:val="00BE5030"/>
    <w:rsid w:val="00BE53C4"/>
    <w:rsid w:val="00BE5A27"/>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77E"/>
    <w:rsid w:val="00BF5D37"/>
    <w:rsid w:val="00BF5E9A"/>
    <w:rsid w:val="00BF781A"/>
    <w:rsid w:val="00BF7B24"/>
    <w:rsid w:val="00BF7F72"/>
    <w:rsid w:val="00C013B9"/>
    <w:rsid w:val="00C0255B"/>
    <w:rsid w:val="00C02A3E"/>
    <w:rsid w:val="00C02C22"/>
    <w:rsid w:val="00C02EA0"/>
    <w:rsid w:val="00C03071"/>
    <w:rsid w:val="00C0397A"/>
    <w:rsid w:val="00C03A9E"/>
    <w:rsid w:val="00C03CD2"/>
    <w:rsid w:val="00C03F8D"/>
    <w:rsid w:val="00C0411A"/>
    <w:rsid w:val="00C0469F"/>
    <w:rsid w:val="00C04C36"/>
    <w:rsid w:val="00C04EB8"/>
    <w:rsid w:val="00C0522E"/>
    <w:rsid w:val="00C054C9"/>
    <w:rsid w:val="00C058F3"/>
    <w:rsid w:val="00C05BB8"/>
    <w:rsid w:val="00C060EF"/>
    <w:rsid w:val="00C06439"/>
    <w:rsid w:val="00C0684E"/>
    <w:rsid w:val="00C06AA6"/>
    <w:rsid w:val="00C06B4F"/>
    <w:rsid w:val="00C0729D"/>
    <w:rsid w:val="00C0738C"/>
    <w:rsid w:val="00C07C79"/>
    <w:rsid w:val="00C07F4F"/>
    <w:rsid w:val="00C10261"/>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5B7B"/>
    <w:rsid w:val="00C16127"/>
    <w:rsid w:val="00C16D7B"/>
    <w:rsid w:val="00C17057"/>
    <w:rsid w:val="00C17342"/>
    <w:rsid w:val="00C17876"/>
    <w:rsid w:val="00C2042E"/>
    <w:rsid w:val="00C204CD"/>
    <w:rsid w:val="00C2088A"/>
    <w:rsid w:val="00C20B45"/>
    <w:rsid w:val="00C20C78"/>
    <w:rsid w:val="00C215D0"/>
    <w:rsid w:val="00C21E1E"/>
    <w:rsid w:val="00C21F32"/>
    <w:rsid w:val="00C22294"/>
    <w:rsid w:val="00C2275D"/>
    <w:rsid w:val="00C228AD"/>
    <w:rsid w:val="00C232F1"/>
    <w:rsid w:val="00C23485"/>
    <w:rsid w:val="00C23BF9"/>
    <w:rsid w:val="00C23C48"/>
    <w:rsid w:val="00C24028"/>
    <w:rsid w:val="00C244F9"/>
    <w:rsid w:val="00C2488A"/>
    <w:rsid w:val="00C24D20"/>
    <w:rsid w:val="00C25609"/>
    <w:rsid w:val="00C2617F"/>
    <w:rsid w:val="00C26431"/>
    <w:rsid w:val="00C2653E"/>
    <w:rsid w:val="00C265D5"/>
    <w:rsid w:val="00C26B8C"/>
    <w:rsid w:val="00C26FF9"/>
    <w:rsid w:val="00C27122"/>
    <w:rsid w:val="00C27490"/>
    <w:rsid w:val="00C27509"/>
    <w:rsid w:val="00C27DD9"/>
    <w:rsid w:val="00C3000A"/>
    <w:rsid w:val="00C30731"/>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514"/>
    <w:rsid w:val="00C34724"/>
    <w:rsid w:val="00C34824"/>
    <w:rsid w:val="00C34E94"/>
    <w:rsid w:val="00C34F4E"/>
    <w:rsid w:val="00C3536D"/>
    <w:rsid w:val="00C356C9"/>
    <w:rsid w:val="00C357F7"/>
    <w:rsid w:val="00C35996"/>
    <w:rsid w:val="00C359D2"/>
    <w:rsid w:val="00C35AAD"/>
    <w:rsid w:val="00C35E6D"/>
    <w:rsid w:val="00C3625E"/>
    <w:rsid w:val="00C362DE"/>
    <w:rsid w:val="00C370D2"/>
    <w:rsid w:val="00C37DBC"/>
    <w:rsid w:val="00C41A1D"/>
    <w:rsid w:val="00C41AA0"/>
    <w:rsid w:val="00C42505"/>
    <w:rsid w:val="00C42DF0"/>
    <w:rsid w:val="00C42ED0"/>
    <w:rsid w:val="00C43373"/>
    <w:rsid w:val="00C4356A"/>
    <w:rsid w:val="00C436BE"/>
    <w:rsid w:val="00C43CDE"/>
    <w:rsid w:val="00C446B4"/>
    <w:rsid w:val="00C44D97"/>
    <w:rsid w:val="00C45CFA"/>
    <w:rsid w:val="00C45E6D"/>
    <w:rsid w:val="00C47044"/>
    <w:rsid w:val="00C47BA8"/>
    <w:rsid w:val="00C47F78"/>
    <w:rsid w:val="00C50936"/>
    <w:rsid w:val="00C5119E"/>
    <w:rsid w:val="00C511E0"/>
    <w:rsid w:val="00C51789"/>
    <w:rsid w:val="00C52045"/>
    <w:rsid w:val="00C538D5"/>
    <w:rsid w:val="00C53A87"/>
    <w:rsid w:val="00C53AFD"/>
    <w:rsid w:val="00C53D48"/>
    <w:rsid w:val="00C53E69"/>
    <w:rsid w:val="00C543CC"/>
    <w:rsid w:val="00C54940"/>
    <w:rsid w:val="00C551A9"/>
    <w:rsid w:val="00C55311"/>
    <w:rsid w:val="00C55B16"/>
    <w:rsid w:val="00C55B6B"/>
    <w:rsid w:val="00C56034"/>
    <w:rsid w:val="00C5618B"/>
    <w:rsid w:val="00C56C0A"/>
    <w:rsid w:val="00C57126"/>
    <w:rsid w:val="00C5714A"/>
    <w:rsid w:val="00C57D8A"/>
    <w:rsid w:val="00C60EAF"/>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B2"/>
    <w:rsid w:val="00C6526C"/>
    <w:rsid w:val="00C654AA"/>
    <w:rsid w:val="00C6552C"/>
    <w:rsid w:val="00C65743"/>
    <w:rsid w:val="00C6585C"/>
    <w:rsid w:val="00C65E7A"/>
    <w:rsid w:val="00C65F9E"/>
    <w:rsid w:val="00C66690"/>
    <w:rsid w:val="00C66D76"/>
    <w:rsid w:val="00C670E1"/>
    <w:rsid w:val="00C671D7"/>
    <w:rsid w:val="00C6771C"/>
    <w:rsid w:val="00C67F12"/>
    <w:rsid w:val="00C70C49"/>
    <w:rsid w:val="00C70F99"/>
    <w:rsid w:val="00C714A5"/>
    <w:rsid w:val="00C71F57"/>
    <w:rsid w:val="00C7270F"/>
    <w:rsid w:val="00C72C22"/>
    <w:rsid w:val="00C72ED4"/>
    <w:rsid w:val="00C7341D"/>
    <w:rsid w:val="00C73800"/>
    <w:rsid w:val="00C73A02"/>
    <w:rsid w:val="00C73CD0"/>
    <w:rsid w:val="00C74822"/>
    <w:rsid w:val="00C74A75"/>
    <w:rsid w:val="00C74B2A"/>
    <w:rsid w:val="00C751B0"/>
    <w:rsid w:val="00C753CF"/>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5E8B"/>
    <w:rsid w:val="00C8617F"/>
    <w:rsid w:val="00C8628A"/>
    <w:rsid w:val="00C865CD"/>
    <w:rsid w:val="00C865E0"/>
    <w:rsid w:val="00C86CF8"/>
    <w:rsid w:val="00C86F11"/>
    <w:rsid w:val="00C87173"/>
    <w:rsid w:val="00C871F5"/>
    <w:rsid w:val="00C872CE"/>
    <w:rsid w:val="00C877FD"/>
    <w:rsid w:val="00C87E29"/>
    <w:rsid w:val="00C900D4"/>
    <w:rsid w:val="00C90248"/>
    <w:rsid w:val="00C90A67"/>
    <w:rsid w:val="00C91604"/>
    <w:rsid w:val="00C918EE"/>
    <w:rsid w:val="00C91A3E"/>
    <w:rsid w:val="00C91FC2"/>
    <w:rsid w:val="00C9223F"/>
    <w:rsid w:val="00C92340"/>
    <w:rsid w:val="00C92CE0"/>
    <w:rsid w:val="00C92E06"/>
    <w:rsid w:val="00C93759"/>
    <w:rsid w:val="00C9424E"/>
    <w:rsid w:val="00C943D1"/>
    <w:rsid w:val="00C943D5"/>
    <w:rsid w:val="00C94ACE"/>
    <w:rsid w:val="00C952CE"/>
    <w:rsid w:val="00C95E5D"/>
    <w:rsid w:val="00C9621E"/>
    <w:rsid w:val="00C963AC"/>
    <w:rsid w:val="00C969F7"/>
    <w:rsid w:val="00C976FA"/>
    <w:rsid w:val="00C97C43"/>
    <w:rsid w:val="00CA05CF"/>
    <w:rsid w:val="00CA0845"/>
    <w:rsid w:val="00CA0FE5"/>
    <w:rsid w:val="00CA18DB"/>
    <w:rsid w:val="00CA1A6B"/>
    <w:rsid w:val="00CA1EBC"/>
    <w:rsid w:val="00CA2029"/>
    <w:rsid w:val="00CA220D"/>
    <w:rsid w:val="00CA22E2"/>
    <w:rsid w:val="00CA2BFF"/>
    <w:rsid w:val="00CA3549"/>
    <w:rsid w:val="00CA37ED"/>
    <w:rsid w:val="00CA38AD"/>
    <w:rsid w:val="00CA3A7B"/>
    <w:rsid w:val="00CA3B0F"/>
    <w:rsid w:val="00CA3E3B"/>
    <w:rsid w:val="00CA56C6"/>
    <w:rsid w:val="00CA56E7"/>
    <w:rsid w:val="00CA5DB2"/>
    <w:rsid w:val="00CA5F51"/>
    <w:rsid w:val="00CA6E42"/>
    <w:rsid w:val="00CA702B"/>
    <w:rsid w:val="00CB0153"/>
    <w:rsid w:val="00CB0488"/>
    <w:rsid w:val="00CB0560"/>
    <w:rsid w:val="00CB08C5"/>
    <w:rsid w:val="00CB1A1E"/>
    <w:rsid w:val="00CB1A49"/>
    <w:rsid w:val="00CB1F70"/>
    <w:rsid w:val="00CB2422"/>
    <w:rsid w:val="00CB2499"/>
    <w:rsid w:val="00CB2581"/>
    <w:rsid w:val="00CB25C5"/>
    <w:rsid w:val="00CB2A60"/>
    <w:rsid w:val="00CB2C08"/>
    <w:rsid w:val="00CB2EDD"/>
    <w:rsid w:val="00CB33CA"/>
    <w:rsid w:val="00CB35EE"/>
    <w:rsid w:val="00CB3F0C"/>
    <w:rsid w:val="00CB3FA8"/>
    <w:rsid w:val="00CB40DB"/>
    <w:rsid w:val="00CB414B"/>
    <w:rsid w:val="00CB4AC8"/>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F84"/>
    <w:rsid w:val="00CC2073"/>
    <w:rsid w:val="00CC2673"/>
    <w:rsid w:val="00CC27A1"/>
    <w:rsid w:val="00CC29CE"/>
    <w:rsid w:val="00CC2EC6"/>
    <w:rsid w:val="00CC3A08"/>
    <w:rsid w:val="00CC3D95"/>
    <w:rsid w:val="00CC3E47"/>
    <w:rsid w:val="00CC3E94"/>
    <w:rsid w:val="00CC410A"/>
    <w:rsid w:val="00CC423C"/>
    <w:rsid w:val="00CC4358"/>
    <w:rsid w:val="00CC4E0F"/>
    <w:rsid w:val="00CC508C"/>
    <w:rsid w:val="00CC55BF"/>
    <w:rsid w:val="00CC5693"/>
    <w:rsid w:val="00CC5B03"/>
    <w:rsid w:val="00CC5B79"/>
    <w:rsid w:val="00CC5DFD"/>
    <w:rsid w:val="00CC626C"/>
    <w:rsid w:val="00CC62A8"/>
    <w:rsid w:val="00CC6844"/>
    <w:rsid w:val="00CC7705"/>
    <w:rsid w:val="00CC7BE5"/>
    <w:rsid w:val="00CC7C8D"/>
    <w:rsid w:val="00CC7F78"/>
    <w:rsid w:val="00CD09F9"/>
    <w:rsid w:val="00CD13E5"/>
    <w:rsid w:val="00CD1BD3"/>
    <w:rsid w:val="00CD1D48"/>
    <w:rsid w:val="00CD2462"/>
    <w:rsid w:val="00CD2738"/>
    <w:rsid w:val="00CD2A03"/>
    <w:rsid w:val="00CD2CCA"/>
    <w:rsid w:val="00CD2D86"/>
    <w:rsid w:val="00CD3320"/>
    <w:rsid w:val="00CD4193"/>
    <w:rsid w:val="00CD49AD"/>
    <w:rsid w:val="00CD4B57"/>
    <w:rsid w:val="00CD4F43"/>
    <w:rsid w:val="00CD5408"/>
    <w:rsid w:val="00CD5498"/>
    <w:rsid w:val="00CD59B9"/>
    <w:rsid w:val="00CD62EA"/>
    <w:rsid w:val="00CD66F3"/>
    <w:rsid w:val="00CD67C6"/>
    <w:rsid w:val="00CD6D0F"/>
    <w:rsid w:val="00CD6D6B"/>
    <w:rsid w:val="00CD6F48"/>
    <w:rsid w:val="00CD6F5B"/>
    <w:rsid w:val="00CD7318"/>
    <w:rsid w:val="00CD743A"/>
    <w:rsid w:val="00CD74C4"/>
    <w:rsid w:val="00CD79C3"/>
    <w:rsid w:val="00CD7EF0"/>
    <w:rsid w:val="00CE00D2"/>
    <w:rsid w:val="00CE0105"/>
    <w:rsid w:val="00CE0261"/>
    <w:rsid w:val="00CE083C"/>
    <w:rsid w:val="00CE0AAA"/>
    <w:rsid w:val="00CE0CB8"/>
    <w:rsid w:val="00CE1480"/>
    <w:rsid w:val="00CE1575"/>
    <w:rsid w:val="00CE1774"/>
    <w:rsid w:val="00CE17CC"/>
    <w:rsid w:val="00CE1F0F"/>
    <w:rsid w:val="00CE295E"/>
    <w:rsid w:val="00CE29FE"/>
    <w:rsid w:val="00CE373C"/>
    <w:rsid w:val="00CE3813"/>
    <w:rsid w:val="00CE3869"/>
    <w:rsid w:val="00CE3A2C"/>
    <w:rsid w:val="00CE3AB8"/>
    <w:rsid w:val="00CE4433"/>
    <w:rsid w:val="00CE4F8B"/>
    <w:rsid w:val="00CE50BD"/>
    <w:rsid w:val="00CE54F0"/>
    <w:rsid w:val="00CE58AB"/>
    <w:rsid w:val="00CE597D"/>
    <w:rsid w:val="00CE5DBD"/>
    <w:rsid w:val="00CE60B9"/>
    <w:rsid w:val="00CE6600"/>
    <w:rsid w:val="00CE7370"/>
    <w:rsid w:val="00CE7556"/>
    <w:rsid w:val="00CE7998"/>
    <w:rsid w:val="00CE7B8B"/>
    <w:rsid w:val="00CE7F74"/>
    <w:rsid w:val="00CF035C"/>
    <w:rsid w:val="00CF03A8"/>
    <w:rsid w:val="00CF03D6"/>
    <w:rsid w:val="00CF0C5D"/>
    <w:rsid w:val="00CF1536"/>
    <w:rsid w:val="00CF166D"/>
    <w:rsid w:val="00CF233A"/>
    <w:rsid w:val="00CF251E"/>
    <w:rsid w:val="00CF2603"/>
    <w:rsid w:val="00CF32AB"/>
    <w:rsid w:val="00CF3431"/>
    <w:rsid w:val="00CF359A"/>
    <w:rsid w:val="00CF3790"/>
    <w:rsid w:val="00CF3B66"/>
    <w:rsid w:val="00CF404C"/>
    <w:rsid w:val="00CF44F6"/>
    <w:rsid w:val="00CF4910"/>
    <w:rsid w:val="00CF4A1D"/>
    <w:rsid w:val="00CF4AEC"/>
    <w:rsid w:val="00CF4F42"/>
    <w:rsid w:val="00CF57C7"/>
    <w:rsid w:val="00CF5908"/>
    <w:rsid w:val="00CF5B68"/>
    <w:rsid w:val="00CF5D22"/>
    <w:rsid w:val="00CF5D79"/>
    <w:rsid w:val="00CF5E86"/>
    <w:rsid w:val="00CF60B9"/>
    <w:rsid w:val="00CF6AD3"/>
    <w:rsid w:val="00CF6B2F"/>
    <w:rsid w:val="00CF6B89"/>
    <w:rsid w:val="00CF7537"/>
    <w:rsid w:val="00CF7C58"/>
    <w:rsid w:val="00CF7DCA"/>
    <w:rsid w:val="00D004D5"/>
    <w:rsid w:val="00D01289"/>
    <w:rsid w:val="00D017CD"/>
    <w:rsid w:val="00D01BE0"/>
    <w:rsid w:val="00D02598"/>
    <w:rsid w:val="00D02A44"/>
    <w:rsid w:val="00D02C34"/>
    <w:rsid w:val="00D03183"/>
    <w:rsid w:val="00D03251"/>
    <w:rsid w:val="00D039ED"/>
    <w:rsid w:val="00D03B14"/>
    <w:rsid w:val="00D03BEA"/>
    <w:rsid w:val="00D0525D"/>
    <w:rsid w:val="00D05563"/>
    <w:rsid w:val="00D056A6"/>
    <w:rsid w:val="00D06B44"/>
    <w:rsid w:val="00D06E17"/>
    <w:rsid w:val="00D07214"/>
    <w:rsid w:val="00D07B6D"/>
    <w:rsid w:val="00D07B94"/>
    <w:rsid w:val="00D07EC2"/>
    <w:rsid w:val="00D10244"/>
    <w:rsid w:val="00D10352"/>
    <w:rsid w:val="00D10778"/>
    <w:rsid w:val="00D10AF9"/>
    <w:rsid w:val="00D10FA1"/>
    <w:rsid w:val="00D111E5"/>
    <w:rsid w:val="00D11A6D"/>
    <w:rsid w:val="00D11B60"/>
    <w:rsid w:val="00D125CF"/>
    <w:rsid w:val="00D12605"/>
    <w:rsid w:val="00D12C20"/>
    <w:rsid w:val="00D13336"/>
    <w:rsid w:val="00D13F27"/>
    <w:rsid w:val="00D147F5"/>
    <w:rsid w:val="00D14C5D"/>
    <w:rsid w:val="00D154BD"/>
    <w:rsid w:val="00D15929"/>
    <w:rsid w:val="00D15A2A"/>
    <w:rsid w:val="00D160E7"/>
    <w:rsid w:val="00D16868"/>
    <w:rsid w:val="00D17878"/>
    <w:rsid w:val="00D17B88"/>
    <w:rsid w:val="00D17DB0"/>
    <w:rsid w:val="00D209CC"/>
    <w:rsid w:val="00D20A79"/>
    <w:rsid w:val="00D2117A"/>
    <w:rsid w:val="00D214A6"/>
    <w:rsid w:val="00D21563"/>
    <w:rsid w:val="00D239AB"/>
    <w:rsid w:val="00D239BA"/>
    <w:rsid w:val="00D24CE2"/>
    <w:rsid w:val="00D24E74"/>
    <w:rsid w:val="00D24F11"/>
    <w:rsid w:val="00D25840"/>
    <w:rsid w:val="00D25D4C"/>
    <w:rsid w:val="00D26EE3"/>
    <w:rsid w:val="00D2719E"/>
    <w:rsid w:val="00D27A5F"/>
    <w:rsid w:val="00D27B3D"/>
    <w:rsid w:val="00D27DA4"/>
    <w:rsid w:val="00D3051E"/>
    <w:rsid w:val="00D30965"/>
    <w:rsid w:val="00D31298"/>
    <w:rsid w:val="00D313D0"/>
    <w:rsid w:val="00D31E2E"/>
    <w:rsid w:val="00D31ED5"/>
    <w:rsid w:val="00D32097"/>
    <w:rsid w:val="00D3243E"/>
    <w:rsid w:val="00D32550"/>
    <w:rsid w:val="00D33009"/>
    <w:rsid w:val="00D3343F"/>
    <w:rsid w:val="00D33ACD"/>
    <w:rsid w:val="00D33CD0"/>
    <w:rsid w:val="00D345C3"/>
    <w:rsid w:val="00D348E4"/>
    <w:rsid w:val="00D35BDE"/>
    <w:rsid w:val="00D35C15"/>
    <w:rsid w:val="00D36A2A"/>
    <w:rsid w:val="00D37041"/>
    <w:rsid w:val="00D37976"/>
    <w:rsid w:val="00D40124"/>
    <w:rsid w:val="00D4063E"/>
    <w:rsid w:val="00D40AFC"/>
    <w:rsid w:val="00D40DAB"/>
    <w:rsid w:val="00D4100F"/>
    <w:rsid w:val="00D4239A"/>
    <w:rsid w:val="00D42814"/>
    <w:rsid w:val="00D42B18"/>
    <w:rsid w:val="00D43106"/>
    <w:rsid w:val="00D43742"/>
    <w:rsid w:val="00D439A6"/>
    <w:rsid w:val="00D4467A"/>
    <w:rsid w:val="00D448E6"/>
    <w:rsid w:val="00D45363"/>
    <w:rsid w:val="00D45367"/>
    <w:rsid w:val="00D457F7"/>
    <w:rsid w:val="00D45E1A"/>
    <w:rsid w:val="00D462F2"/>
    <w:rsid w:val="00D46781"/>
    <w:rsid w:val="00D46D7B"/>
    <w:rsid w:val="00D474D9"/>
    <w:rsid w:val="00D475E4"/>
    <w:rsid w:val="00D477C5"/>
    <w:rsid w:val="00D500CF"/>
    <w:rsid w:val="00D50256"/>
    <w:rsid w:val="00D50474"/>
    <w:rsid w:val="00D50E3C"/>
    <w:rsid w:val="00D51077"/>
    <w:rsid w:val="00D51417"/>
    <w:rsid w:val="00D5147E"/>
    <w:rsid w:val="00D51774"/>
    <w:rsid w:val="00D51890"/>
    <w:rsid w:val="00D51B09"/>
    <w:rsid w:val="00D52808"/>
    <w:rsid w:val="00D52D11"/>
    <w:rsid w:val="00D53155"/>
    <w:rsid w:val="00D53472"/>
    <w:rsid w:val="00D53BD8"/>
    <w:rsid w:val="00D5490A"/>
    <w:rsid w:val="00D54DB1"/>
    <w:rsid w:val="00D5507A"/>
    <w:rsid w:val="00D55199"/>
    <w:rsid w:val="00D555C9"/>
    <w:rsid w:val="00D5568B"/>
    <w:rsid w:val="00D55A15"/>
    <w:rsid w:val="00D55BD6"/>
    <w:rsid w:val="00D55C99"/>
    <w:rsid w:val="00D56522"/>
    <w:rsid w:val="00D567BB"/>
    <w:rsid w:val="00D56839"/>
    <w:rsid w:val="00D56A09"/>
    <w:rsid w:val="00D60903"/>
    <w:rsid w:val="00D60AC2"/>
    <w:rsid w:val="00D60D75"/>
    <w:rsid w:val="00D611F3"/>
    <w:rsid w:val="00D61897"/>
    <w:rsid w:val="00D61D7F"/>
    <w:rsid w:val="00D62117"/>
    <w:rsid w:val="00D62A97"/>
    <w:rsid w:val="00D63046"/>
    <w:rsid w:val="00D63302"/>
    <w:rsid w:val="00D633DD"/>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BB9"/>
    <w:rsid w:val="00D71D61"/>
    <w:rsid w:val="00D71D69"/>
    <w:rsid w:val="00D723C3"/>
    <w:rsid w:val="00D729BB"/>
    <w:rsid w:val="00D72E1A"/>
    <w:rsid w:val="00D73693"/>
    <w:rsid w:val="00D73ADA"/>
    <w:rsid w:val="00D73F48"/>
    <w:rsid w:val="00D74126"/>
    <w:rsid w:val="00D74D73"/>
    <w:rsid w:val="00D74EF6"/>
    <w:rsid w:val="00D75242"/>
    <w:rsid w:val="00D757C4"/>
    <w:rsid w:val="00D758D3"/>
    <w:rsid w:val="00D75FA3"/>
    <w:rsid w:val="00D761DC"/>
    <w:rsid w:val="00D76302"/>
    <w:rsid w:val="00D76A57"/>
    <w:rsid w:val="00D76BC8"/>
    <w:rsid w:val="00D779A7"/>
    <w:rsid w:val="00D8023F"/>
    <w:rsid w:val="00D8090A"/>
    <w:rsid w:val="00D8189E"/>
    <w:rsid w:val="00D81CA8"/>
    <w:rsid w:val="00D81D93"/>
    <w:rsid w:val="00D81E90"/>
    <w:rsid w:val="00D81F62"/>
    <w:rsid w:val="00D822A1"/>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CA4"/>
    <w:rsid w:val="00D902B0"/>
    <w:rsid w:val="00D90384"/>
    <w:rsid w:val="00D90C34"/>
    <w:rsid w:val="00D912B8"/>
    <w:rsid w:val="00D9136D"/>
    <w:rsid w:val="00D91464"/>
    <w:rsid w:val="00D925CC"/>
    <w:rsid w:val="00D9278C"/>
    <w:rsid w:val="00D93343"/>
    <w:rsid w:val="00D934C8"/>
    <w:rsid w:val="00D937A4"/>
    <w:rsid w:val="00D9382E"/>
    <w:rsid w:val="00D93B2A"/>
    <w:rsid w:val="00D93BE3"/>
    <w:rsid w:val="00D94390"/>
    <w:rsid w:val="00D94666"/>
    <w:rsid w:val="00D94826"/>
    <w:rsid w:val="00D948BD"/>
    <w:rsid w:val="00D9542E"/>
    <w:rsid w:val="00D957EA"/>
    <w:rsid w:val="00D958E3"/>
    <w:rsid w:val="00D95B81"/>
    <w:rsid w:val="00D9762C"/>
    <w:rsid w:val="00DA1231"/>
    <w:rsid w:val="00DA143D"/>
    <w:rsid w:val="00DA19A1"/>
    <w:rsid w:val="00DA20C3"/>
    <w:rsid w:val="00DA20D7"/>
    <w:rsid w:val="00DA2242"/>
    <w:rsid w:val="00DA2794"/>
    <w:rsid w:val="00DA3406"/>
    <w:rsid w:val="00DA4CC9"/>
    <w:rsid w:val="00DA5031"/>
    <w:rsid w:val="00DA5210"/>
    <w:rsid w:val="00DA56AF"/>
    <w:rsid w:val="00DA57FA"/>
    <w:rsid w:val="00DA5FD7"/>
    <w:rsid w:val="00DA649D"/>
    <w:rsid w:val="00DA711A"/>
    <w:rsid w:val="00DA7255"/>
    <w:rsid w:val="00DB0A71"/>
    <w:rsid w:val="00DB102D"/>
    <w:rsid w:val="00DB114D"/>
    <w:rsid w:val="00DB11AA"/>
    <w:rsid w:val="00DB1488"/>
    <w:rsid w:val="00DB14D9"/>
    <w:rsid w:val="00DB1F24"/>
    <w:rsid w:val="00DB20BE"/>
    <w:rsid w:val="00DB2E43"/>
    <w:rsid w:val="00DB2F20"/>
    <w:rsid w:val="00DB31EE"/>
    <w:rsid w:val="00DB3288"/>
    <w:rsid w:val="00DB3B85"/>
    <w:rsid w:val="00DB3F69"/>
    <w:rsid w:val="00DB5580"/>
    <w:rsid w:val="00DB6072"/>
    <w:rsid w:val="00DB6741"/>
    <w:rsid w:val="00DB69FC"/>
    <w:rsid w:val="00DB6FDD"/>
    <w:rsid w:val="00DC0665"/>
    <w:rsid w:val="00DC09C8"/>
    <w:rsid w:val="00DC15D0"/>
    <w:rsid w:val="00DC1896"/>
    <w:rsid w:val="00DC19D1"/>
    <w:rsid w:val="00DC1A88"/>
    <w:rsid w:val="00DC1D4C"/>
    <w:rsid w:val="00DC2314"/>
    <w:rsid w:val="00DC2688"/>
    <w:rsid w:val="00DC2E14"/>
    <w:rsid w:val="00DC3F52"/>
    <w:rsid w:val="00DC428D"/>
    <w:rsid w:val="00DC433A"/>
    <w:rsid w:val="00DC4A9D"/>
    <w:rsid w:val="00DC4B67"/>
    <w:rsid w:val="00DC4EE4"/>
    <w:rsid w:val="00DC5628"/>
    <w:rsid w:val="00DC5D20"/>
    <w:rsid w:val="00DC5DB3"/>
    <w:rsid w:val="00DC6EC5"/>
    <w:rsid w:val="00DC6F2F"/>
    <w:rsid w:val="00DC7A4C"/>
    <w:rsid w:val="00DC7D3A"/>
    <w:rsid w:val="00DC7FFD"/>
    <w:rsid w:val="00DD003F"/>
    <w:rsid w:val="00DD00AA"/>
    <w:rsid w:val="00DD0447"/>
    <w:rsid w:val="00DD0A6F"/>
    <w:rsid w:val="00DD0AFB"/>
    <w:rsid w:val="00DD0B61"/>
    <w:rsid w:val="00DD0CC7"/>
    <w:rsid w:val="00DD0E1B"/>
    <w:rsid w:val="00DD1DCF"/>
    <w:rsid w:val="00DD1EE9"/>
    <w:rsid w:val="00DD1F8A"/>
    <w:rsid w:val="00DD2039"/>
    <w:rsid w:val="00DD2CED"/>
    <w:rsid w:val="00DD2ED7"/>
    <w:rsid w:val="00DD356D"/>
    <w:rsid w:val="00DD3A11"/>
    <w:rsid w:val="00DD3DC5"/>
    <w:rsid w:val="00DD41C8"/>
    <w:rsid w:val="00DD431C"/>
    <w:rsid w:val="00DD436E"/>
    <w:rsid w:val="00DD4FCB"/>
    <w:rsid w:val="00DD52D3"/>
    <w:rsid w:val="00DD5DF0"/>
    <w:rsid w:val="00DD5E95"/>
    <w:rsid w:val="00DD6237"/>
    <w:rsid w:val="00DD689A"/>
    <w:rsid w:val="00DD6C6C"/>
    <w:rsid w:val="00DD707D"/>
    <w:rsid w:val="00DD715A"/>
    <w:rsid w:val="00DE02C5"/>
    <w:rsid w:val="00DE135B"/>
    <w:rsid w:val="00DE1B6B"/>
    <w:rsid w:val="00DE2526"/>
    <w:rsid w:val="00DE2742"/>
    <w:rsid w:val="00DE2880"/>
    <w:rsid w:val="00DE2C5A"/>
    <w:rsid w:val="00DE2DD0"/>
    <w:rsid w:val="00DE31AD"/>
    <w:rsid w:val="00DE36D0"/>
    <w:rsid w:val="00DE4D83"/>
    <w:rsid w:val="00DE4EAE"/>
    <w:rsid w:val="00DE5CB5"/>
    <w:rsid w:val="00DE5F43"/>
    <w:rsid w:val="00DE5F4A"/>
    <w:rsid w:val="00DE6AE7"/>
    <w:rsid w:val="00DE714A"/>
    <w:rsid w:val="00DE7484"/>
    <w:rsid w:val="00DE7B76"/>
    <w:rsid w:val="00DE7E2D"/>
    <w:rsid w:val="00DF0A87"/>
    <w:rsid w:val="00DF1091"/>
    <w:rsid w:val="00DF1BB8"/>
    <w:rsid w:val="00DF27CE"/>
    <w:rsid w:val="00DF2CB8"/>
    <w:rsid w:val="00DF2F70"/>
    <w:rsid w:val="00DF32C4"/>
    <w:rsid w:val="00DF349B"/>
    <w:rsid w:val="00DF3A66"/>
    <w:rsid w:val="00DF3E32"/>
    <w:rsid w:val="00DF3ECF"/>
    <w:rsid w:val="00DF438B"/>
    <w:rsid w:val="00DF5875"/>
    <w:rsid w:val="00DF5896"/>
    <w:rsid w:val="00DF5A71"/>
    <w:rsid w:val="00DF66D4"/>
    <w:rsid w:val="00DF6D02"/>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48BA"/>
    <w:rsid w:val="00E052E0"/>
    <w:rsid w:val="00E05811"/>
    <w:rsid w:val="00E05B60"/>
    <w:rsid w:val="00E063DF"/>
    <w:rsid w:val="00E069AF"/>
    <w:rsid w:val="00E07A07"/>
    <w:rsid w:val="00E100B4"/>
    <w:rsid w:val="00E100BC"/>
    <w:rsid w:val="00E105E2"/>
    <w:rsid w:val="00E105F4"/>
    <w:rsid w:val="00E10A0F"/>
    <w:rsid w:val="00E10B86"/>
    <w:rsid w:val="00E11059"/>
    <w:rsid w:val="00E11BD7"/>
    <w:rsid w:val="00E11D4C"/>
    <w:rsid w:val="00E12F9A"/>
    <w:rsid w:val="00E1327F"/>
    <w:rsid w:val="00E13802"/>
    <w:rsid w:val="00E13E74"/>
    <w:rsid w:val="00E13F1B"/>
    <w:rsid w:val="00E14149"/>
    <w:rsid w:val="00E1415F"/>
    <w:rsid w:val="00E149AF"/>
    <w:rsid w:val="00E14B03"/>
    <w:rsid w:val="00E14E0C"/>
    <w:rsid w:val="00E14E59"/>
    <w:rsid w:val="00E15114"/>
    <w:rsid w:val="00E15147"/>
    <w:rsid w:val="00E152CF"/>
    <w:rsid w:val="00E153E2"/>
    <w:rsid w:val="00E156D9"/>
    <w:rsid w:val="00E158C4"/>
    <w:rsid w:val="00E15AA3"/>
    <w:rsid w:val="00E16AA5"/>
    <w:rsid w:val="00E16DF8"/>
    <w:rsid w:val="00E16E43"/>
    <w:rsid w:val="00E16F1B"/>
    <w:rsid w:val="00E17361"/>
    <w:rsid w:val="00E17645"/>
    <w:rsid w:val="00E1796B"/>
    <w:rsid w:val="00E17FD1"/>
    <w:rsid w:val="00E20D45"/>
    <w:rsid w:val="00E20DC0"/>
    <w:rsid w:val="00E20EC0"/>
    <w:rsid w:val="00E21452"/>
    <w:rsid w:val="00E21455"/>
    <w:rsid w:val="00E214BC"/>
    <w:rsid w:val="00E216E5"/>
    <w:rsid w:val="00E222D7"/>
    <w:rsid w:val="00E22496"/>
    <w:rsid w:val="00E227A7"/>
    <w:rsid w:val="00E237D1"/>
    <w:rsid w:val="00E2410B"/>
    <w:rsid w:val="00E244B4"/>
    <w:rsid w:val="00E2457E"/>
    <w:rsid w:val="00E24CC7"/>
    <w:rsid w:val="00E2520C"/>
    <w:rsid w:val="00E25954"/>
    <w:rsid w:val="00E25D62"/>
    <w:rsid w:val="00E25E5B"/>
    <w:rsid w:val="00E25F37"/>
    <w:rsid w:val="00E26B1A"/>
    <w:rsid w:val="00E2793E"/>
    <w:rsid w:val="00E27B46"/>
    <w:rsid w:val="00E301C9"/>
    <w:rsid w:val="00E309BE"/>
    <w:rsid w:val="00E3103C"/>
    <w:rsid w:val="00E31B05"/>
    <w:rsid w:val="00E31B9E"/>
    <w:rsid w:val="00E3309A"/>
    <w:rsid w:val="00E3384C"/>
    <w:rsid w:val="00E34E86"/>
    <w:rsid w:val="00E3511E"/>
    <w:rsid w:val="00E353EA"/>
    <w:rsid w:val="00E35478"/>
    <w:rsid w:val="00E359CA"/>
    <w:rsid w:val="00E35AE8"/>
    <w:rsid w:val="00E36145"/>
    <w:rsid w:val="00E3673D"/>
    <w:rsid w:val="00E369F6"/>
    <w:rsid w:val="00E37003"/>
    <w:rsid w:val="00E37058"/>
    <w:rsid w:val="00E377B9"/>
    <w:rsid w:val="00E40049"/>
    <w:rsid w:val="00E41417"/>
    <w:rsid w:val="00E41660"/>
    <w:rsid w:val="00E41835"/>
    <w:rsid w:val="00E4267B"/>
    <w:rsid w:val="00E42776"/>
    <w:rsid w:val="00E431BD"/>
    <w:rsid w:val="00E43B92"/>
    <w:rsid w:val="00E4454D"/>
    <w:rsid w:val="00E44BBA"/>
    <w:rsid w:val="00E44E5D"/>
    <w:rsid w:val="00E45DD4"/>
    <w:rsid w:val="00E45FC8"/>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7"/>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DE7"/>
    <w:rsid w:val="00E6017B"/>
    <w:rsid w:val="00E60466"/>
    <w:rsid w:val="00E604F7"/>
    <w:rsid w:val="00E60523"/>
    <w:rsid w:val="00E60781"/>
    <w:rsid w:val="00E60C67"/>
    <w:rsid w:val="00E60D4C"/>
    <w:rsid w:val="00E61418"/>
    <w:rsid w:val="00E61B99"/>
    <w:rsid w:val="00E6295B"/>
    <w:rsid w:val="00E62E4F"/>
    <w:rsid w:val="00E62FC6"/>
    <w:rsid w:val="00E63323"/>
    <w:rsid w:val="00E63544"/>
    <w:rsid w:val="00E63EA4"/>
    <w:rsid w:val="00E6411A"/>
    <w:rsid w:val="00E6465C"/>
    <w:rsid w:val="00E64767"/>
    <w:rsid w:val="00E64E85"/>
    <w:rsid w:val="00E65EE0"/>
    <w:rsid w:val="00E66160"/>
    <w:rsid w:val="00E66321"/>
    <w:rsid w:val="00E66865"/>
    <w:rsid w:val="00E66F30"/>
    <w:rsid w:val="00E6712F"/>
    <w:rsid w:val="00E67427"/>
    <w:rsid w:val="00E67478"/>
    <w:rsid w:val="00E67F31"/>
    <w:rsid w:val="00E70048"/>
    <w:rsid w:val="00E702F6"/>
    <w:rsid w:val="00E70DE5"/>
    <w:rsid w:val="00E70EC9"/>
    <w:rsid w:val="00E7163B"/>
    <w:rsid w:val="00E71855"/>
    <w:rsid w:val="00E71E31"/>
    <w:rsid w:val="00E725B1"/>
    <w:rsid w:val="00E7260E"/>
    <w:rsid w:val="00E72DE5"/>
    <w:rsid w:val="00E73012"/>
    <w:rsid w:val="00E73949"/>
    <w:rsid w:val="00E74CC1"/>
    <w:rsid w:val="00E75AF8"/>
    <w:rsid w:val="00E769AD"/>
    <w:rsid w:val="00E76B97"/>
    <w:rsid w:val="00E76C10"/>
    <w:rsid w:val="00E77098"/>
    <w:rsid w:val="00E777F8"/>
    <w:rsid w:val="00E803D9"/>
    <w:rsid w:val="00E80614"/>
    <w:rsid w:val="00E815BE"/>
    <w:rsid w:val="00E81D4E"/>
    <w:rsid w:val="00E830BA"/>
    <w:rsid w:val="00E8333F"/>
    <w:rsid w:val="00E83839"/>
    <w:rsid w:val="00E83A40"/>
    <w:rsid w:val="00E83CBE"/>
    <w:rsid w:val="00E83E26"/>
    <w:rsid w:val="00E84296"/>
    <w:rsid w:val="00E84360"/>
    <w:rsid w:val="00E84B03"/>
    <w:rsid w:val="00E85791"/>
    <w:rsid w:val="00E8741B"/>
    <w:rsid w:val="00E8779C"/>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D67"/>
    <w:rsid w:val="00E97A90"/>
    <w:rsid w:val="00E97B0E"/>
    <w:rsid w:val="00EA0256"/>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C1"/>
    <w:rsid w:val="00EB04C6"/>
    <w:rsid w:val="00EB06C3"/>
    <w:rsid w:val="00EB0FDA"/>
    <w:rsid w:val="00EB10C6"/>
    <w:rsid w:val="00EB1968"/>
    <w:rsid w:val="00EB2086"/>
    <w:rsid w:val="00EB25B1"/>
    <w:rsid w:val="00EB2B9A"/>
    <w:rsid w:val="00EB3120"/>
    <w:rsid w:val="00EB3645"/>
    <w:rsid w:val="00EB458C"/>
    <w:rsid w:val="00EB45BB"/>
    <w:rsid w:val="00EB468F"/>
    <w:rsid w:val="00EB6078"/>
    <w:rsid w:val="00EB6718"/>
    <w:rsid w:val="00EB68A4"/>
    <w:rsid w:val="00EB696D"/>
    <w:rsid w:val="00EB7332"/>
    <w:rsid w:val="00EB7C7E"/>
    <w:rsid w:val="00EC00B2"/>
    <w:rsid w:val="00EC03BE"/>
    <w:rsid w:val="00EC0493"/>
    <w:rsid w:val="00EC1B2D"/>
    <w:rsid w:val="00EC1D3E"/>
    <w:rsid w:val="00EC1E1B"/>
    <w:rsid w:val="00EC2504"/>
    <w:rsid w:val="00EC2927"/>
    <w:rsid w:val="00EC317B"/>
    <w:rsid w:val="00EC460C"/>
    <w:rsid w:val="00EC4AF7"/>
    <w:rsid w:val="00EC4BE7"/>
    <w:rsid w:val="00EC4C1C"/>
    <w:rsid w:val="00EC500C"/>
    <w:rsid w:val="00EC5455"/>
    <w:rsid w:val="00EC5664"/>
    <w:rsid w:val="00EC60F2"/>
    <w:rsid w:val="00EC61A5"/>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BB"/>
    <w:rsid w:val="00ED2006"/>
    <w:rsid w:val="00ED2301"/>
    <w:rsid w:val="00ED279B"/>
    <w:rsid w:val="00ED29A1"/>
    <w:rsid w:val="00ED2F05"/>
    <w:rsid w:val="00ED323C"/>
    <w:rsid w:val="00ED3896"/>
    <w:rsid w:val="00ED3EED"/>
    <w:rsid w:val="00ED41F9"/>
    <w:rsid w:val="00ED42B6"/>
    <w:rsid w:val="00ED43E0"/>
    <w:rsid w:val="00ED46AA"/>
    <w:rsid w:val="00ED46C9"/>
    <w:rsid w:val="00ED50C5"/>
    <w:rsid w:val="00ED5389"/>
    <w:rsid w:val="00ED607C"/>
    <w:rsid w:val="00ED69E5"/>
    <w:rsid w:val="00ED6DCE"/>
    <w:rsid w:val="00ED72D3"/>
    <w:rsid w:val="00ED789C"/>
    <w:rsid w:val="00ED7941"/>
    <w:rsid w:val="00ED7EE4"/>
    <w:rsid w:val="00EE051E"/>
    <w:rsid w:val="00EE082D"/>
    <w:rsid w:val="00EE08C5"/>
    <w:rsid w:val="00EE0B58"/>
    <w:rsid w:val="00EE0BF7"/>
    <w:rsid w:val="00EE1F5F"/>
    <w:rsid w:val="00EE23F0"/>
    <w:rsid w:val="00EE2A83"/>
    <w:rsid w:val="00EE2AE6"/>
    <w:rsid w:val="00EE3661"/>
    <w:rsid w:val="00EE3CFE"/>
    <w:rsid w:val="00EE42F4"/>
    <w:rsid w:val="00EE4827"/>
    <w:rsid w:val="00EE57B9"/>
    <w:rsid w:val="00EE5843"/>
    <w:rsid w:val="00EE5A11"/>
    <w:rsid w:val="00EE63A2"/>
    <w:rsid w:val="00EE63A3"/>
    <w:rsid w:val="00EE6460"/>
    <w:rsid w:val="00EE7E21"/>
    <w:rsid w:val="00EF0885"/>
    <w:rsid w:val="00EF0D16"/>
    <w:rsid w:val="00EF0DBD"/>
    <w:rsid w:val="00EF12AC"/>
    <w:rsid w:val="00EF1728"/>
    <w:rsid w:val="00EF1DC5"/>
    <w:rsid w:val="00EF1F26"/>
    <w:rsid w:val="00EF21E2"/>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361"/>
    <w:rsid w:val="00EF692D"/>
    <w:rsid w:val="00EF6A09"/>
    <w:rsid w:val="00EF6CCC"/>
    <w:rsid w:val="00EF6E17"/>
    <w:rsid w:val="00EF72A1"/>
    <w:rsid w:val="00EF72FE"/>
    <w:rsid w:val="00EF738B"/>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9C4"/>
    <w:rsid w:val="00F05BA3"/>
    <w:rsid w:val="00F0609E"/>
    <w:rsid w:val="00F06230"/>
    <w:rsid w:val="00F06541"/>
    <w:rsid w:val="00F070D6"/>
    <w:rsid w:val="00F07C5D"/>
    <w:rsid w:val="00F07F4E"/>
    <w:rsid w:val="00F1078B"/>
    <w:rsid w:val="00F109A2"/>
    <w:rsid w:val="00F113D1"/>
    <w:rsid w:val="00F115E1"/>
    <w:rsid w:val="00F11730"/>
    <w:rsid w:val="00F11B15"/>
    <w:rsid w:val="00F11D88"/>
    <w:rsid w:val="00F129A7"/>
    <w:rsid w:val="00F12CBE"/>
    <w:rsid w:val="00F133E1"/>
    <w:rsid w:val="00F13588"/>
    <w:rsid w:val="00F1444B"/>
    <w:rsid w:val="00F147C2"/>
    <w:rsid w:val="00F14FB3"/>
    <w:rsid w:val="00F153B5"/>
    <w:rsid w:val="00F15AF8"/>
    <w:rsid w:val="00F15D19"/>
    <w:rsid w:val="00F16046"/>
    <w:rsid w:val="00F1669A"/>
    <w:rsid w:val="00F173FD"/>
    <w:rsid w:val="00F178FA"/>
    <w:rsid w:val="00F17960"/>
    <w:rsid w:val="00F17C78"/>
    <w:rsid w:val="00F2058B"/>
    <w:rsid w:val="00F20DB4"/>
    <w:rsid w:val="00F21090"/>
    <w:rsid w:val="00F21233"/>
    <w:rsid w:val="00F212AF"/>
    <w:rsid w:val="00F212BA"/>
    <w:rsid w:val="00F21743"/>
    <w:rsid w:val="00F22674"/>
    <w:rsid w:val="00F229F9"/>
    <w:rsid w:val="00F2372B"/>
    <w:rsid w:val="00F23D08"/>
    <w:rsid w:val="00F24910"/>
    <w:rsid w:val="00F24EFB"/>
    <w:rsid w:val="00F256C8"/>
    <w:rsid w:val="00F26420"/>
    <w:rsid w:val="00F26DD9"/>
    <w:rsid w:val="00F2776C"/>
    <w:rsid w:val="00F27C7B"/>
    <w:rsid w:val="00F27F3F"/>
    <w:rsid w:val="00F30700"/>
    <w:rsid w:val="00F30825"/>
    <w:rsid w:val="00F30B86"/>
    <w:rsid w:val="00F30F51"/>
    <w:rsid w:val="00F313CD"/>
    <w:rsid w:val="00F3162C"/>
    <w:rsid w:val="00F316BC"/>
    <w:rsid w:val="00F31BFA"/>
    <w:rsid w:val="00F32027"/>
    <w:rsid w:val="00F32A82"/>
    <w:rsid w:val="00F32FFD"/>
    <w:rsid w:val="00F333C1"/>
    <w:rsid w:val="00F33402"/>
    <w:rsid w:val="00F33C99"/>
    <w:rsid w:val="00F33FE2"/>
    <w:rsid w:val="00F34BD1"/>
    <w:rsid w:val="00F34D6F"/>
    <w:rsid w:val="00F35109"/>
    <w:rsid w:val="00F35A65"/>
    <w:rsid w:val="00F35F91"/>
    <w:rsid w:val="00F35FA3"/>
    <w:rsid w:val="00F36B5A"/>
    <w:rsid w:val="00F36C44"/>
    <w:rsid w:val="00F36FA7"/>
    <w:rsid w:val="00F370D1"/>
    <w:rsid w:val="00F37CC7"/>
    <w:rsid w:val="00F400EB"/>
    <w:rsid w:val="00F40587"/>
    <w:rsid w:val="00F40874"/>
    <w:rsid w:val="00F40A4B"/>
    <w:rsid w:val="00F420BE"/>
    <w:rsid w:val="00F42374"/>
    <w:rsid w:val="00F437AC"/>
    <w:rsid w:val="00F43EB8"/>
    <w:rsid w:val="00F44074"/>
    <w:rsid w:val="00F44E93"/>
    <w:rsid w:val="00F44F26"/>
    <w:rsid w:val="00F45325"/>
    <w:rsid w:val="00F453F6"/>
    <w:rsid w:val="00F45E58"/>
    <w:rsid w:val="00F46173"/>
    <w:rsid w:val="00F46511"/>
    <w:rsid w:val="00F4655C"/>
    <w:rsid w:val="00F467AA"/>
    <w:rsid w:val="00F46E4E"/>
    <w:rsid w:val="00F470D4"/>
    <w:rsid w:val="00F47ABE"/>
    <w:rsid w:val="00F50EF1"/>
    <w:rsid w:val="00F5135C"/>
    <w:rsid w:val="00F51840"/>
    <w:rsid w:val="00F51F59"/>
    <w:rsid w:val="00F5250E"/>
    <w:rsid w:val="00F52669"/>
    <w:rsid w:val="00F52AA1"/>
    <w:rsid w:val="00F52CAF"/>
    <w:rsid w:val="00F52ECF"/>
    <w:rsid w:val="00F5403E"/>
    <w:rsid w:val="00F5478F"/>
    <w:rsid w:val="00F55089"/>
    <w:rsid w:val="00F560B5"/>
    <w:rsid w:val="00F56272"/>
    <w:rsid w:val="00F56484"/>
    <w:rsid w:val="00F5684A"/>
    <w:rsid w:val="00F56C05"/>
    <w:rsid w:val="00F56E59"/>
    <w:rsid w:val="00F57717"/>
    <w:rsid w:val="00F57B44"/>
    <w:rsid w:val="00F57C3D"/>
    <w:rsid w:val="00F600B0"/>
    <w:rsid w:val="00F6017F"/>
    <w:rsid w:val="00F61161"/>
    <w:rsid w:val="00F6182E"/>
    <w:rsid w:val="00F628A6"/>
    <w:rsid w:val="00F62974"/>
    <w:rsid w:val="00F62EA8"/>
    <w:rsid w:val="00F632FA"/>
    <w:rsid w:val="00F63B0A"/>
    <w:rsid w:val="00F63DC4"/>
    <w:rsid w:val="00F63E12"/>
    <w:rsid w:val="00F644A6"/>
    <w:rsid w:val="00F64746"/>
    <w:rsid w:val="00F64B51"/>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21D3"/>
    <w:rsid w:val="00F7234A"/>
    <w:rsid w:val="00F7264A"/>
    <w:rsid w:val="00F7270C"/>
    <w:rsid w:val="00F72879"/>
    <w:rsid w:val="00F72BD6"/>
    <w:rsid w:val="00F72C30"/>
    <w:rsid w:val="00F72D8A"/>
    <w:rsid w:val="00F73181"/>
    <w:rsid w:val="00F735BB"/>
    <w:rsid w:val="00F74937"/>
    <w:rsid w:val="00F7496A"/>
    <w:rsid w:val="00F75670"/>
    <w:rsid w:val="00F76144"/>
    <w:rsid w:val="00F76B4A"/>
    <w:rsid w:val="00F76DBA"/>
    <w:rsid w:val="00F774C1"/>
    <w:rsid w:val="00F779D6"/>
    <w:rsid w:val="00F804A7"/>
    <w:rsid w:val="00F8064F"/>
    <w:rsid w:val="00F806A8"/>
    <w:rsid w:val="00F808FB"/>
    <w:rsid w:val="00F809BC"/>
    <w:rsid w:val="00F80CFE"/>
    <w:rsid w:val="00F81878"/>
    <w:rsid w:val="00F81C36"/>
    <w:rsid w:val="00F81D2B"/>
    <w:rsid w:val="00F82336"/>
    <w:rsid w:val="00F8250D"/>
    <w:rsid w:val="00F82A79"/>
    <w:rsid w:val="00F8318B"/>
    <w:rsid w:val="00F83645"/>
    <w:rsid w:val="00F83C00"/>
    <w:rsid w:val="00F83EA8"/>
    <w:rsid w:val="00F84490"/>
    <w:rsid w:val="00F844A5"/>
    <w:rsid w:val="00F84963"/>
    <w:rsid w:val="00F8523F"/>
    <w:rsid w:val="00F85427"/>
    <w:rsid w:val="00F8573F"/>
    <w:rsid w:val="00F85B2C"/>
    <w:rsid w:val="00F85CA5"/>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24"/>
    <w:rsid w:val="00F90D2E"/>
    <w:rsid w:val="00F912AC"/>
    <w:rsid w:val="00F91530"/>
    <w:rsid w:val="00F91A43"/>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B1B"/>
    <w:rsid w:val="00FA1FE2"/>
    <w:rsid w:val="00FA2277"/>
    <w:rsid w:val="00FA292E"/>
    <w:rsid w:val="00FA3276"/>
    <w:rsid w:val="00FA37F1"/>
    <w:rsid w:val="00FA3A73"/>
    <w:rsid w:val="00FA3E3F"/>
    <w:rsid w:val="00FA3F9D"/>
    <w:rsid w:val="00FA4978"/>
    <w:rsid w:val="00FA5335"/>
    <w:rsid w:val="00FA5728"/>
    <w:rsid w:val="00FA6A70"/>
    <w:rsid w:val="00FA7C6D"/>
    <w:rsid w:val="00FB03EA"/>
    <w:rsid w:val="00FB0C54"/>
    <w:rsid w:val="00FB1962"/>
    <w:rsid w:val="00FB1DA4"/>
    <w:rsid w:val="00FB27B5"/>
    <w:rsid w:val="00FB281A"/>
    <w:rsid w:val="00FB2AF2"/>
    <w:rsid w:val="00FB3136"/>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8D7"/>
    <w:rsid w:val="00FC2BA3"/>
    <w:rsid w:val="00FC33F8"/>
    <w:rsid w:val="00FC4126"/>
    <w:rsid w:val="00FC49F8"/>
    <w:rsid w:val="00FC4C2E"/>
    <w:rsid w:val="00FC5672"/>
    <w:rsid w:val="00FC5822"/>
    <w:rsid w:val="00FC66FC"/>
    <w:rsid w:val="00FC6C75"/>
    <w:rsid w:val="00FC718B"/>
    <w:rsid w:val="00FC71D7"/>
    <w:rsid w:val="00FC79E0"/>
    <w:rsid w:val="00FC7AC4"/>
    <w:rsid w:val="00FC7BDE"/>
    <w:rsid w:val="00FD0D5B"/>
    <w:rsid w:val="00FD1195"/>
    <w:rsid w:val="00FD194D"/>
    <w:rsid w:val="00FD1F5B"/>
    <w:rsid w:val="00FD204F"/>
    <w:rsid w:val="00FD20C1"/>
    <w:rsid w:val="00FD2879"/>
    <w:rsid w:val="00FD29A2"/>
    <w:rsid w:val="00FD30C2"/>
    <w:rsid w:val="00FD3250"/>
    <w:rsid w:val="00FD33B5"/>
    <w:rsid w:val="00FD355D"/>
    <w:rsid w:val="00FD3B17"/>
    <w:rsid w:val="00FD3BD9"/>
    <w:rsid w:val="00FD3C06"/>
    <w:rsid w:val="00FD402B"/>
    <w:rsid w:val="00FD4172"/>
    <w:rsid w:val="00FD4780"/>
    <w:rsid w:val="00FD4AEC"/>
    <w:rsid w:val="00FD5908"/>
    <w:rsid w:val="00FD5A96"/>
    <w:rsid w:val="00FD631F"/>
    <w:rsid w:val="00FD639A"/>
    <w:rsid w:val="00FD66E5"/>
    <w:rsid w:val="00FD6CCE"/>
    <w:rsid w:val="00FD7095"/>
    <w:rsid w:val="00FD73F6"/>
    <w:rsid w:val="00FD79D5"/>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2AC2"/>
    <w:rsid w:val="00FE39B0"/>
    <w:rsid w:val="00FE3D62"/>
    <w:rsid w:val="00FE3E69"/>
    <w:rsid w:val="00FE4487"/>
    <w:rsid w:val="00FE4B66"/>
    <w:rsid w:val="00FE4D0C"/>
    <w:rsid w:val="00FE4F10"/>
    <w:rsid w:val="00FE5A68"/>
    <w:rsid w:val="00FE5C15"/>
    <w:rsid w:val="00FE69C1"/>
    <w:rsid w:val="00FE715A"/>
    <w:rsid w:val="00FE7EC5"/>
    <w:rsid w:val="00FF1FA5"/>
    <w:rsid w:val="00FF2B38"/>
    <w:rsid w:val="00FF38B8"/>
    <w:rsid w:val="00FF3C05"/>
    <w:rsid w:val="00FF4116"/>
    <w:rsid w:val="00FF4697"/>
    <w:rsid w:val="00FF4ADC"/>
    <w:rsid w:val="00FF4D8E"/>
    <w:rsid w:val="00FF51CF"/>
    <w:rsid w:val="00FF52CE"/>
    <w:rsid w:val="00FF563D"/>
    <w:rsid w:val="00FF56D7"/>
    <w:rsid w:val="00FF57AB"/>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99"/>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fontTable" Target="fontTable.xml"/><Relationship Id="rId35"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535BF-77B4-443C-8636-E537588D2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16</Pages>
  <Words>6703</Words>
  <Characters>38211</Characters>
  <Application>Microsoft Office Word</Application>
  <DocSecurity>0</DocSecurity>
  <Lines>318</Lines>
  <Paragraphs>89</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31</cp:revision>
  <cp:lastPrinted>2017-03-24T06:34:00Z</cp:lastPrinted>
  <dcterms:created xsi:type="dcterms:W3CDTF">2019-02-25T15:01:00Z</dcterms:created>
  <dcterms:modified xsi:type="dcterms:W3CDTF">2019-02-25T17:12:00Z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